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E7B4A" w14:textId="77777777" w:rsidR="00A032FA" w:rsidRDefault="00A032FA" w:rsidP="00A032FA">
      <w:pPr>
        <w:pStyle w:val="Default"/>
      </w:pPr>
      <w:bookmarkStart w:id="0" w:name="_GoBack"/>
      <w:bookmarkEnd w:id="0"/>
    </w:p>
    <w:p w14:paraId="746CB440" w14:textId="5156ED96" w:rsidR="00A032FA" w:rsidRPr="002C2802" w:rsidRDefault="00A032FA" w:rsidP="00A032F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2C2802">
        <w:rPr>
          <w:rFonts w:ascii="Arial" w:hAnsi="Arial" w:cs="Arial"/>
        </w:rPr>
        <w:t xml:space="preserve"> </w:t>
      </w:r>
      <w:r w:rsidRPr="002C280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44BB5">
        <w:rPr>
          <w:rFonts w:ascii="Arial" w:hAnsi="Arial" w:cs="Arial"/>
          <w:b/>
          <w:bCs/>
          <w:sz w:val="22"/>
          <w:szCs w:val="22"/>
        </w:rPr>
        <w:t>4</w:t>
      </w:r>
      <w:r w:rsidRPr="002C2802">
        <w:rPr>
          <w:rFonts w:ascii="Arial" w:hAnsi="Arial" w:cs="Arial"/>
          <w:b/>
          <w:bCs/>
          <w:sz w:val="22"/>
          <w:szCs w:val="22"/>
        </w:rPr>
        <w:t xml:space="preserve"> do SIWZ </w:t>
      </w:r>
    </w:p>
    <w:p w14:paraId="5F453D12" w14:textId="77777777" w:rsidR="00A032FA" w:rsidRDefault="00A032FA" w:rsidP="00A032FA">
      <w:pPr>
        <w:ind w:hanging="540"/>
        <w:rPr>
          <w:b/>
          <w:bCs/>
          <w:sz w:val="23"/>
          <w:szCs w:val="23"/>
        </w:rPr>
      </w:pPr>
    </w:p>
    <w:p w14:paraId="1D23338A" w14:textId="33019887" w:rsidR="00A032FA" w:rsidRDefault="00A032FA" w:rsidP="00A032FA">
      <w:r>
        <w:rPr>
          <w:b/>
          <w:bCs/>
          <w:sz w:val="23"/>
          <w:szCs w:val="23"/>
        </w:rPr>
        <w:t>SZCZEGÓŁOWY OPIS PRZEDMIOTU ZAMÓWIENIA</w:t>
      </w:r>
    </w:p>
    <w:p w14:paraId="146E6688" w14:textId="77777777" w:rsidR="00A032FA" w:rsidRDefault="00A032FA" w:rsidP="00A032FA">
      <w:pPr>
        <w:pStyle w:val="punkt"/>
        <w:numPr>
          <w:ilvl w:val="0"/>
          <w:numId w:val="0"/>
        </w:numPr>
        <w:ind w:left="180"/>
      </w:pPr>
    </w:p>
    <w:p w14:paraId="59022BA8" w14:textId="4EEC9E6D" w:rsidR="00A032FA" w:rsidRDefault="00A032FA" w:rsidP="00A032FA">
      <w:pPr>
        <w:pStyle w:val="punkt"/>
        <w:numPr>
          <w:ilvl w:val="0"/>
          <w:numId w:val="0"/>
        </w:numPr>
        <w:ind w:left="180"/>
      </w:pPr>
      <w:r w:rsidRPr="00A032FA">
        <w:t xml:space="preserve">Przedmiotem zamówienia jest: „Kompleksowa obsługa bankowa budżetu Gminy </w:t>
      </w:r>
      <w:r>
        <w:t>Sępólno Krajeńskie</w:t>
      </w:r>
      <w:r w:rsidRPr="00A032FA">
        <w:t xml:space="preserve"> i jej jednostek organizacyjnych”</w:t>
      </w:r>
    </w:p>
    <w:p w14:paraId="6F593B7A" w14:textId="77777777" w:rsidR="00A032FA" w:rsidRDefault="00A032FA" w:rsidP="00A032FA">
      <w:pPr>
        <w:pStyle w:val="Default"/>
      </w:pPr>
    </w:p>
    <w:p w14:paraId="4D4BB5CC" w14:textId="77777777" w:rsidR="00A032FA" w:rsidRDefault="00A032FA" w:rsidP="00A032FA">
      <w:pPr>
        <w:pStyle w:val="Default"/>
      </w:pPr>
      <w:r>
        <w:t xml:space="preserve"> </w:t>
      </w:r>
    </w:p>
    <w:p w14:paraId="2F88BFD9" w14:textId="764B5B18" w:rsidR="00A032FA" w:rsidRPr="00A032FA" w:rsidRDefault="00A032FA" w:rsidP="00A032FA">
      <w:pPr>
        <w:pStyle w:val="Default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skład jednostek organizacyjnych Gminy Sępólno Krajeńskie wchodzą: </w:t>
      </w:r>
    </w:p>
    <w:p w14:paraId="749EDCC4" w14:textId="4F523A34" w:rsidR="009E30F9" w:rsidRPr="00495EFE" w:rsidRDefault="009E30F9" w:rsidP="00A032FA">
      <w:pPr>
        <w:numPr>
          <w:ilvl w:val="3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Fonts w:cs="Arial"/>
          <w:sz w:val="20"/>
          <w:szCs w:val="20"/>
        </w:rPr>
      </w:pPr>
      <w:r w:rsidRPr="00495EFE">
        <w:rPr>
          <w:rFonts w:cs="Arial"/>
          <w:sz w:val="20"/>
          <w:szCs w:val="20"/>
        </w:rPr>
        <w:t>Urz</w:t>
      </w:r>
      <w:r w:rsidR="008B1823">
        <w:rPr>
          <w:rFonts w:cs="Arial"/>
          <w:sz w:val="20"/>
          <w:szCs w:val="20"/>
        </w:rPr>
        <w:t>ąd</w:t>
      </w:r>
      <w:r w:rsidRPr="00495EFE">
        <w:rPr>
          <w:rFonts w:cs="Arial"/>
          <w:sz w:val="20"/>
          <w:szCs w:val="20"/>
        </w:rPr>
        <w:t xml:space="preserve"> Miejski w Sępolnie Krajeńskim,</w:t>
      </w:r>
    </w:p>
    <w:p w14:paraId="0D8830E2" w14:textId="77AAEAE9" w:rsidR="009E30F9" w:rsidRPr="00495EFE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Fonts w:cs="Arial"/>
          <w:sz w:val="20"/>
          <w:szCs w:val="20"/>
        </w:rPr>
      </w:pPr>
      <w:r w:rsidRPr="00495EFE">
        <w:rPr>
          <w:rFonts w:cs="Arial"/>
          <w:sz w:val="20"/>
          <w:szCs w:val="20"/>
        </w:rPr>
        <w:t>Ośrod</w:t>
      </w:r>
      <w:r w:rsidR="008B1823">
        <w:rPr>
          <w:rFonts w:cs="Arial"/>
          <w:sz w:val="20"/>
          <w:szCs w:val="20"/>
        </w:rPr>
        <w:t>ek</w:t>
      </w:r>
      <w:r w:rsidRPr="00495EFE">
        <w:rPr>
          <w:rFonts w:cs="Arial"/>
          <w:sz w:val="20"/>
          <w:szCs w:val="20"/>
        </w:rPr>
        <w:t xml:space="preserve"> Pomocy Społecznej w Sępólnie Krajeńskim,</w:t>
      </w:r>
    </w:p>
    <w:p w14:paraId="3CC8144F" w14:textId="7302D28B" w:rsidR="009E30F9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Fonts w:cs="Arial"/>
          <w:sz w:val="20"/>
          <w:szCs w:val="20"/>
        </w:rPr>
      </w:pPr>
      <w:r w:rsidRPr="00495EFE">
        <w:rPr>
          <w:rFonts w:cs="Arial"/>
          <w:sz w:val="20"/>
          <w:szCs w:val="20"/>
        </w:rPr>
        <w:t>Zakład Obsługi Oświaty Samorządowej w Sępólnie Krajeńskim</w:t>
      </w:r>
      <w:r>
        <w:rPr>
          <w:rFonts w:cs="Arial"/>
          <w:sz w:val="20"/>
          <w:szCs w:val="20"/>
        </w:rPr>
        <w:t>,</w:t>
      </w:r>
    </w:p>
    <w:p w14:paraId="62BFFC1B" w14:textId="77777777" w:rsidR="009E30F9" w:rsidRPr="007A3164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Style w:val="Pogrubienie"/>
          <w:rFonts w:cs="Arial"/>
          <w:b w:val="0"/>
          <w:bCs w:val="0"/>
          <w:sz w:val="20"/>
          <w:szCs w:val="20"/>
        </w:rPr>
      </w:pPr>
      <w:r w:rsidRPr="007A3164">
        <w:rPr>
          <w:rStyle w:val="Pogrubienie"/>
          <w:b w:val="0"/>
          <w:bCs w:val="0"/>
          <w:sz w:val="20"/>
          <w:szCs w:val="20"/>
        </w:rPr>
        <w:t xml:space="preserve">Szkoła Podstawowa Nr 1 </w:t>
      </w:r>
      <w:r w:rsidRPr="007A3164">
        <w:rPr>
          <w:rFonts w:cs="Arial"/>
          <w:sz w:val="20"/>
          <w:szCs w:val="20"/>
        </w:rPr>
        <w:t>w Sępólnie Krajeńskim</w:t>
      </w:r>
      <w:r>
        <w:rPr>
          <w:rFonts w:cs="Arial"/>
          <w:sz w:val="20"/>
          <w:szCs w:val="20"/>
        </w:rPr>
        <w:t>,</w:t>
      </w:r>
    </w:p>
    <w:p w14:paraId="7A3776BD" w14:textId="77777777" w:rsidR="009E30F9" w:rsidRPr="007A3164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Style w:val="Pogrubienie"/>
          <w:rFonts w:cs="Arial"/>
          <w:b w:val="0"/>
          <w:bCs w:val="0"/>
          <w:sz w:val="20"/>
          <w:szCs w:val="20"/>
        </w:rPr>
      </w:pPr>
      <w:r w:rsidRPr="007A3164">
        <w:rPr>
          <w:rStyle w:val="Pogrubienie"/>
          <w:b w:val="0"/>
          <w:bCs w:val="0"/>
          <w:sz w:val="20"/>
          <w:szCs w:val="20"/>
        </w:rPr>
        <w:t xml:space="preserve">Szkoła Podstawowa nr 3 </w:t>
      </w:r>
      <w:r w:rsidRPr="007A3164">
        <w:rPr>
          <w:rFonts w:cs="Arial"/>
          <w:sz w:val="20"/>
          <w:szCs w:val="20"/>
        </w:rPr>
        <w:t>w Sępólnie Krajeńskim</w:t>
      </w:r>
      <w:r>
        <w:rPr>
          <w:rFonts w:cs="Arial"/>
          <w:sz w:val="20"/>
          <w:szCs w:val="20"/>
        </w:rPr>
        <w:t>,</w:t>
      </w:r>
    </w:p>
    <w:p w14:paraId="3CD3362F" w14:textId="77777777" w:rsidR="009E30F9" w:rsidRPr="007A3164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Style w:val="Pogrubienie"/>
          <w:rFonts w:cs="Arial"/>
          <w:b w:val="0"/>
          <w:bCs w:val="0"/>
          <w:sz w:val="20"/>
          <w:szCs w:val="20"/>
        </w:rPr>
      </w:pPr>
      <w:r w:rsidRPr="007A3164">
        <w:rPr>
          <w:rFonts w:cs="Arial"/>
          <w:sz w:val="20"/>
          <w:szCs w:val="20"/>
        </w:rPr>
        <w:t xml:space="preserve"> </w:t>
      </w:r>
      <w:r w:rsidRPr="007A3164">
        <w:rPr>
          <w:rStyle w:val="Pogrubienie"/>
          <w:b w:val="0"/>
          <w:bCs w:val="0"/>
          <w:sz w:val="20"/>
          <w:szCs w:val="20"/>
        </w:rPr>
        <w:t>Szkoła Podstawowa im. Prymasa Tysiąclecia Kardynała Stefana Wyszyńskiego w Lutowie</w:t>
      </w:r>
      <w:r>
        <w:rPr>
          <w:rStyle w:val="Pogrubienie"/>
          <w:b w:val="0"/>
          <w:bCs w:val="0"/>
          <w:sz w:val="20"/>
          <w:szCs w:val="20"/>
        </w:rPr>
        <w:t>,</w:t>
      </w:r>
    </w:p>
    <w:p w14:paraId="0DD276EE" w14:textId="77777777" w:rsidR="009E30F9" w:rsidRPr="007A3164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Style w:val="Pogrubienie"/>
          <w:rFonts w:cs="Arial"/>
          <w:b w:val="0"/>
          <w:bCs w:val="0"/>
          <w:sz w:val="20"/>
          <w:szCs w:val="20"/>
        </w:rPr>
      </w:pPr>
      <w:r w:rsidRPr="007A3164">
        <w:rPr>
          <w:rStyle w:val="Pogrubienie"/>
          <w:b w:val="0"/>
          <w:bCs w:val="0"/>
          <w:sz w:val="20"/>
          <w:szCs w:val="20"/>
        </w:rPr>
        <w:t>Szkoła Podstawowa im. Królowej Jadwigi</w:t>
      </w:r>
      <w:r>
        <w:rPr>
          <w:rStyle w:val="Pogrubienie"/>
          <w:b w:val="0"/>
          <w:bCs w:val="0"/>
          <w:sz w:val="20"/>
          <w:szCs w:val="20"/>
        </w:rPr>
        <w:t xml:space="preserve"> w Wałdowie,</w:t>
      </w:r>
    </w:p>
    <w:p w14:paraId="5E29315F" w14:textId="77777777" w:rsidR="009E30F9" w:rsidRPr="007A3164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Style w:val="Pogrubienie"/>
          <w:rFonts w:cs="Arial"/>
          <w:b w:val="0"/>
          <w:bCs w:val="0"/>
          <w:sz w:val="20"/>
          <w:szCs w:val="20"/>
        </w:rPr>
      </w:pPr>
      <w:r w:rsidRPr="007A3164">
        <w:rPr>
          <w:rStyle w:val="Pogrubienie"/>
          <w:b w:val="0"/>
          <w:bCs w:val="0"/>
          <w:sz w:val="20"/>
          <w:szCs w:val="20"/>
        </w:rPr>
        <w:t>Szkoła Podstawowa w Zbożu</w:t>
      </w:r>
      <w:r>
        <w:rPr>
          <w:rStyle w:val="Pogrubienie"/>
          <w:b w:val="0"/>
          <w:bCs w:val="0"/>
          <w:sz w:val="20"/>
          <w:szCs w:val="20"/>
        </w:rPr>
        <w:t>,</w:t>
      </w:r>
    </w:p>
    <w:p w14:paraId="3996BAB3" w14:textId="0E1F6DA5" w:rsidR="009E30F9" w:rsidRPr="00A032FA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Style w:val="Pogrubienie"/>
          <w:rFonts w:cs="Arial"/>
          <w:b w:val="0"/>
          <w:bCs w:val="0"/>
          <w:sz w:val="20"/>
          <w:szCs w:val="20"/>
        </w:rPr>
      </w:pPr>
      <w:r w:rsidRPr="007A3164">
        <w:rPr>
          <w:rStyle w:val="Pogrubienie"/>
          <w:b w:val="0"/>
          <w:bCs w:val="0"/>
          <w:sz w:val="20"/>
          <w:szCs w:val="20"/>
        </w:rPr>
        <w:t>Szkoła Podstawowa w Zalesiu</w:t>
      </w:r>
      <w:r>
        <w:rPr>
          <w:rStyle w:val="Pogrubienie"/>
          <w:b w:val="0"/>
          <w:bCs w:val="0"/>
          <w:sz w:val="20"/>
          <w:szCs w:val="20"/>
        </w:rPr>
        <w:t>,</w:t>
      </w:r>
    </w:p>
    <w:p w14:paraId="66852E9B" w14:textId="77777777" w:rsidR="009E30F9" w:rsidRPr="007A3164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Style w:val="Pogrubienie"/>
          <w:rFonts w:cs="Arial"/>
          <w:sz w:val="20"/>
          <w:szCs w:val="20"/>
        </w:rPr>
      </w:pPr>
      <w:r w:rsidRPr="007A3164">
        <w:rPr>
          <w:rStyle w:val="Pogrubienie"/>
          <w:b w:val="0"/>
          <w:bCs w:val="0"/>
          <w:sz w:val="20"/>
          <w:szCs w:val="20"/>
        </w:rPr>
        <w:t>Szkoła Podstawowa w Wiśniewie</w:t>
      </w:r>
      <w:r>
        <w:rPr>
          <w:rStyle w:val="Pogrubienie"/>
          <w:b w:val="0"/>
          <w:bCs w:val="0"/>
          <w:sz w:val="20"/>
          <w:szCs w:val="20"/>
        </w:rPr>
        <w:t>,</w:t>
      </w:r>
    </w:p>
    <w:p w14:paraId="1E59D863" w14:textId="77777777" w:rsidR="009E30F9" w:rsidRPr="007A3164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jc w:val="left"/>
        <w:rPr>
          <w:rFonts w:cs="Arial"/>
          <w:b/>
          <w:bCs/>
          <w:sz w:val="20"/>
          <w:szCs w:val="20"/>
        </w:rPr>
      </w:pPr>
      <w:r w:rsidRPr="007A3164">
        <w:rPr>
          <w:rStyle w:val="Pogrubienie"/>
          <w:b w:val="0"/>
          <w:bCs w:val="0"/>
          <w:sz w:val="20"/>
          <w:szCs w:val="20"/>
        </w:rPr>
        <w:t>Gminne Przedszkole nr 1 z Oddziałami Integracyjnymi w Sępólnie Krajeńskim</w:t>
      </w:r>
      <w:r>
        <w:rPr>
          <w:rStyle w:val="Pogrubienie"/>
          <w:b w:val="0"/>
          <w:bCs w:val="0"/>
          <w:sz w:val="20"/>
          <w:szCs w:val="20"/>
        </w:rPr>
        <w:t>,</w:t>
      </w:r>
    </w:p>
    <w:p w14:paraId="77CF0CE7" w14:textId="77777777" w:rsidR="009E30F9" w:rsidRPr="007A3164" w:rsidRDefault="009E30F9" w:rsidP="00A032FA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1418" w:right="-567" w:hanging="567"/>
        <w:rPr>
          <w:rStyle w:val="Pogrubienie"/>
          <w:rFonts w:cs="Arial"/>
          <w:b w:val="0"/>
          <w:bCs w:val="0"/>
          <w:sz w:val="20"/>
          <w:szCs w:val="20"/>
        </w:rPr>
      </w:pPr>
      <w:r w:rsidRPr="007A3164">
        <w:rPr>
          <w:rStyle w:val="Pogrubienie"/>
          <w:b w:val="0"/>
          <w:bCs w:val="0"/>
          <w:sz w:val="20"/>
          <w:szCs w:val="20"/>
        </w:rPr>
        <w:t>Gminne Przedszkole nr 2 Bajka w Sępólnie Krajeńskim</w:t>
      </w:r>
      <w:r>
        <w:rPr>
          <w:rStyle w:val="Pogrubienie"/>
          <w:b w:val="0"/>
          <w:bCs w:val="0"/>
          <w:sz w:val="20"/>
          <w:szCs w:val="20"/>
        </w:rPr>
        <w:t>,</w:t>
      </w:r>
      <w:r>
        <w:rPr>
          <w:rStyle w:val="Pogrubienie"/>
        </w:rPr>
        <w:t xml:space="preserve"> </w:t>
      </w:r>
    </w:p>
    <w:p w14:paraId="5D2EE9EF" w14:textId="77777777" w:rsidR="009E30F9" w:rsidRPr="00495EFE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Fonts w:cs="Arial"/>
          <w:sz w:val="20"/>
          <w:szCs w:val="20"/>
        </w:rPr>
      </w:pPr>
      <w:r w:rsidRPr="00495EFE">
        <w:rPr>
          <w:rFonts w:cs="Arial"/>
          <w:sz w:val="20"/>
          <w:szCs w:val="20"/>
        </w:rPr>
        <w:t>Centrum Sportu i Rekreacji w Sępólnie Krajeńskim,</w:t>
      </w:r>
    </w:p>
    <w:p w14:paraId="6BD164F1" w14:textId="77777777" w:rsidR="009E30F9" w:rsidRPr="00495EFE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Fonts w:cs="Arial"/>
          <w:sz w:val="20"/>
          <w:szCs w:val="20"/>
        </w:rPr>
      </w:pPr>
      <w:r w:rsidRPr="00495EFE">
        <w:rPr>
          <w:rFonts w:cs="Arial"/>
          <w:sz w:val="20"/>
          <w:szCs w:val="20"/>
        </w:rPr>
        <w:t xml:space="preserve">Centrum Kultury i Sztuki w Sępolnie Krajeńskim, </w:t>
      </w:r>
    </w:p>
    <w:p w14:paraId="5B1A59B3" w14:textId="77777777" w:rsidR="009E30F9" w:rsidRPr="007A3164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Fonts w:cs="Arial"/>
          <w:b/>
          <w:bCs/>
          <w:sz w:val="20"/>
          <w:szCs w:val="20"/>
        </w:rPr>
      </w:pPr>
      <w:r w:rsidRPr="007A3164">
        <w:rPr>
          <w:rStyle w:val="Pogrubienie"/>
          <w:b w:val="0"/>
          <w:bCs w:val="0"/>
          <w:sz w:val="20"/>
          <w:szCs w:val="20"/>
        </w:rPr>
        <w:t>Biblioteka Publiczna</w:t>
      </w:r>
      <w:r w:rsidRPr="007A3164">
        <w:rPr>
          <w:b/>
          <w:bCs/>
          <w:sz w:val="20"/>
          <w:szCs w:val="20"/>
        </w:rPr>
        <w:t xml:space="preserve"> </w:t>
      </w:r>
      <w:r w:rsidRPr="007A3164">
        <w:rPr>
          <w:rStyle w:val="Pogrubienie"/>
          <w:b w:val="0"/>
          <w:bCs w:val="0"/>
          <w:sz w:val="20"/>
          <w:szCs w:val="20"/>
        </w:rPr>
        <w:t>im. Jarosława Iwaszkiewicza w Sępólnie Krajeńskim,</w:t>
      </w:r>
    </w:p>
    <w:p w14:paraId="1CF01473" w14:textId="509529F1" w:rsidR="009E30F9" w:rsidRPr="00495EFE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Fonts w:cs="Arial"/>
          <w:sz w:val="20"/>
          <w:szCs w:val="20"/>
        </w:rPr>
      </w:pPr>
      <w:r w:rsidRPr="00495EFE">
        <w:rPr>
          <w:rFonts w:cs="Arial"/>
          <w:sz w:val="20"/>
          <w:szCs w:val="20"/>
        </w:rPr>
        <w:t>Świetlic</w:t>
      </w:r>
      <w:r w:rsidR="008B1823">
        <w:rPr>
          <w:rFonts w:cs="Arial"/>
          <w:sz w:val="20"/>
          <w:szCs w:val="20"/>
        </w:rPr>
        <w:t>a</w:t>
      </w:r>
      <w:r w:rsidRPr="00495EFE">
        <w:rPr>
          <w:rFonts w:cs="Arial"/>
          <w:sz w:val="20"/>
          <w:szCs w:val="20"/>
        </w:rPr>
        <w:t xml:space="preserve"> Terapeutyczn</w:t>
      </w:r>
      <w:r w:rsidR="008B1823">
        <w:rPr>
          <w:rFonts w:cs="Arial"/>
          <w:sz w:val="20"/>
          <w:szCs w:val="20"/>
        </w:rPr>
        <w:t>a</w:t>
      </w:r>
      <w:r w:rsidRPr="00495EFE">
        <w:rPr>
          <w:rFonts w:cs="Arial"/>
          <w:sz w:val="20"/>
          <w:szCs w:val="20"/>
        </w:rPr>
        <w:t xml:space="preserve"> w Sępólnie Krajeńskim,</w:t>
      </w:r>
    </w:p>
    <w:p w14:paraId="414D533F" w14:textId="54F224B0" w:rsidR="009E30F9" w:rsidRPr="00495EFE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Fonts w:cs="Arial"/>
          <w:sz w:val="20"/>
          <w:szCs w:val="20"/>
        </w:rPr>
      </w:pPr>
      <w:r w:rsidRPr="00495EFE">
        <w:rPr>
          <w:rFonts w:cs="Arial"/>
          <w:sz w:val="20"/>
          <w:szCs w:val="20"/>
        </w:rPr>
        <w:t>Żłob</w:t>
      </w:r>
      <w:r w:rsidR="008B1823">
        <w:rPr>
          <w:rFonts w:cs="Arial"/>
          <w:sz w:val="20"/>
          <w:szCs w:val="20"/>
        </w:rPr>
        <w:t>ek</w:t>
      </w:r>
      <w:r w:rsidRPr="00495EFE">
        <w:rPr>
          <w:rFonts w:cs="Arial"/>
          <w:sz w:val="20"/>
          <w:szCs w:val="20"/>
        </w:rPr>
        <w:t xml:space="preserve"> w Centrum Małego Dziecka i Rodziny w Sępólnie Krajeńskim, </w:t>
      </w:r>
    </w:p>
    <w:p w14:paraId="4E7F7F10" w14:textId="19CE342B" w:rsidR="009E30F9" w:rsidRPr="00495EFE" w:rsidRDefault="009E30F9" w:rsidP="00A032F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-567" w:hanging="567"/>
        <w:rPr>
          <w:rFonts w:cs="Arial"/>
          <w:sz w:val="20"/>
          <w:szCs w:val="20"/>
        </w:rPr>
      </w:pPr>
      <w:r w:rsidRPr="00495EFE">
        <w:rPr>
          <w:rFonts w:cs="Arial"/>
          <w:sz w:val="20"/>
          <w:szCs w:val="20"/>
        </w:rPr>
        <w:t>Klub Dziecięc</w:t>
      </w:r>
      <w:r w:rsidR="008B1823">
        <w:rPr>
          <w:rFonts w:cs="Arial"/>
          <w:sz w:val="20"/>
          <w:szCs w:val="20"/>
        </w:rPr>
        <w:t>y</w:t>
      </w:r>
      <w:r w:rsidRPr="00495EFE">
        <w:rPr>
          <w:rFonts w:cs="Arial"/>
          <w:sz w:val="20"/>
          <w:szCs w:val="20"/>
        </w:rPr>
        <w:t xml:space="preserve"> w Centrum Małego Dziecka i Rodziny w Sępólnie Krajeńskim</w:t>
      </w:r>
      <w:r>
        <w:rPr>
          <w:rFonts w:cs="Arial"/>
          <w:sz w:val="20"/>
          <w:szCs w:val="20"/>
        </w:rPr>
        <w:t>.</w:t>
      </w:r>
    </w:p>
    <w:p w14:paraId="0C3A673A" w14:textId="77777777" w:rsidR="009E30F9" w:rsidRPr="00836B30" w:rsidRDefault="009E30F9" w:rsidP="009E30F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E62DF8E" w14:textId="77777777" w:rsidR="007915AF" w:rsidRPr="007915AF" w:rsidRDefault="007915AF" w:rsidP="007915AF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lang w:eastAsia="en-US"/>
        </w:rPr>
      </w:pPr>
    </w:p>
    <w:p w14:paraId="322733B6" w14:textId="77777777" w:rsidR="007915AF" w:rsidRPr="00A4160E" w:rsidRDefault="007915AF" w:rsidP="00A4160E">
      <w:pPr>
        <w:autoSpaceDE w:val="0"/>
        <w:autoSpaceDN w:val="0"/>
        <w:adjustRightInd w:val="0"/>
        <w:ind w:firstLine="426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 </w:t>
      </w:r>
      <w:r w:rsidRPr="00A4160E">
        <w:rPr>
          <w:rFonts w:eastAsiaTheme="minorHAnsi" w:cs="Arial"/>
          <w:b/>
          <w:bCs/>
          <w:color w:val="000000"/>
          <w:sz w:val="20"/>
          <w:szCs w:val="20"/>
          <w:lang w:eastAsia="en-US"/>
        </w:rPr>
        <w:t xml:space="preserve">2. Informacje: </w:t>
      </w:r>
    </w:p>
    <w:p w14:paraId="24F7A0F7" w14:textId="0AB3F5AC" w:rsidR="007915AF" w:rsidRPr="00A4160E" w:rsidRDefault="007915AF" w:rsidP="007915AF">
      <w:pPr>
        <w:autoSpaceDE w:val="0"/>
        <w:autoSpaceDN w:val="0"/>
        <w:adjustRightInd w:val="0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Budżet Gminy na 2020 rok: </w:t>
      </w:r>
    </w:p>
    <w:p w14:paraId="4AE6E105" w14:textId="619A8B64" w:rsidR="007915AF" w:rsidRPr="00A4160E" w:rsidRDefault="007915AF" w:rsidP="007915AF">
      <w:pPr>
        <w:autoSpaceDE w:val="0"/>
        <w:autoSpaceDN w:val="0"/>
        <w:adjustRightInd w:val="0"/>
        <w:spacing w:after="27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o dochody – 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79 246 510,94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 zł (stan na 3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1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>.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07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>.20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20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 r.), </w:t>
      </w:r>
    </w:p>
    <w:p w14:paraId="16536CFD" w14:textId="1FFA597A" w:rsidR="007915AF" w:rsidRPr="00A4160E" w:rsidRDefault="007915AF" w:rsidP="007915AF">
      <w:pPr>
        <w:autoSpaceDE w:val="0"/>
        <w:autoSpaceDN w:val="0"/>
        <w:adjustRightInd w:val="0"/>
        <w:spacing w:after="27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o wydatki – 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88 126 160,64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 zł (stan na 3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1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>.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07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>.20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20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 r.), </w:t>
      </w:r>
    </w:p>
    <w:p w14:paraId="4DCE9F9E" w14:textId="434AC0E0" w:rsidR="002146F0" w:rsidRPr="00A4160E" w:rsidRDefault="007915AF" w:rsidP="007915AF">
      <w:pPr>
        <w:autoSpaceDE w:val="0"/>
        <w:autoSpaceDN w:val="0"/>
        <w:adjustRightInd w:val="0"/>
        <w:spacing w:after="27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>o ilość obsługiwanych rachunków bankowych (aktualnie)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: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 </w:t>
      </w:r>
    </w:p>
    <w:p w14:paraId="2E9B105D" w14:textId="549E6C06" w:rsidR="002146F0" w:rsidRPr="00A4160E" w:rsidRDefault="002146F0" w:rsidP="002146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7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>rachunek bieżący- 18 szt.</w:t>
      </w:r>
    </w:p>
    <w:p w14:paraId="1988D62B" w14:textId="7BE5B990" w:rsidR="007915AF" w:rsidRPr="00A4160E" w:rsidRDefault="002146F0" w:rsidP="002146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7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>rachunek pomocniczy</w:t>
      </w:r>
      <w:r w:rsidRPr="00A4160E">
        <w:rPr>
          <w:rFonts w:cs="Arial"/>
          <w:bCs/>
          <w:sz w:val="20"/>
          <w:szCs w:val="20"/>
        </w:rPr>
        <w:t xml:space="preserve"> oraz rachunek do obsługi pozyskiwanych środków zewnętrznych, w tym z funduszy unijnych</w:t>
      </w:r>
      <w:r w:rsidRPr="00A4160E">
        <w:rPr>
          <w:rFonts w:cs="Arial"/>
          <w:color w:val="000000"/>
          <w:sz w:val="20"/>
          <w:szCs w:val="20"/>
        </w:rPr>
        <w:t xml:space="preserve"> 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>– 45 szt.</w:t>
      </w:r>
    </w:p>
    <w:p w14:paraId="318CE233" w14:textId="7DE3640B" w:rsidR="007915AF" w:rsidRPr="00A4160E" w:rsidRDefault="007915AF" w:rsidP="007915AF">
      <w:pPr>
        <w:autoSpaceDE w:val="0"/>
        <w:autoSpaceDN w:val="0"/>
        <w:adjustRightInd w:val="0"/>
        <w:spacing w:after="27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o wypłaty gotówkowe </w:t>
      </w:r>
      <w:r w:rsidR="00A4160E"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dla świadczeniobiorców 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miesięcznie szacunkowo - </w:t>
      </w:r>
      <w:r w:rsidR="00A4160E" w:rsidRPr="00A4160E">
        <w:rPr>
          <w:rFonts w:eastAsiaTheme="minorHAnsi" w:cs="Arial"/>
          <w:color w:val="000000"/>
          <w:sz w:val="20"/>
          <w:szCs w:val="20"/>
          <w:lang w:eastAsia="en-US"/>
        </w:rPr>
        <w:t>75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.000,00 zł, liczba wypłat gotówkowych (średniomiesięcznie) – około </w:t>
      </w:r>
      <w:r w:rsidR="00A4160E" w:rsidRPr="00A4160E">
        <w:rPr>
          <w:rFonts w:eastAsiaTheme="minorHAnsi" w:cs="Arial"/>
          <w:color w:val="000000"/>
          <w:sz w:val="20"/>
          <w:szCs w:val="20"/>
          <w:lang w:eastAsia="en-US"/>
        </w:rPr>
        <w:t>225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 szt. </w:t>
      </w:r>
    </w:p>
    <w:p w14:paraId="04CE894F" w14:textId="4B5FD192" w:rsidR="007915AF" w:rsidRPr="00A4160E" w:rsidRDefault="007915AF" w:rsidP="007915AF">
      <w:pPr>
        <w:autoSpaceDE w:val="0"/>
        <w:autoSpaceDN w:val="0"/>
        <w:adjustRightInd w:val="0"/>
        <w:spacing w:after="27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o wpłaty gotówkowe miesięcznie szacunkowo – </w:t>
      </w:r>
      <w:r w:rsidR="00A4160E" w:rsidRPr="00A4160E">
        <w:rPr>
          <w:rFonts w:eastAsiaTheme="minorHAnsi" w:cs="Arial"/>
          <w:color w:val="000000"/>
          <w:sz w:val="20"/>
          <w:szCs w:val="20"/>
          <w:lang w:eastAsia="en-US"/>
        </w:rPr>
        <w:t>202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.000,00 zł, liczba wpłat gotówkowych (średniomiesięcznie) – około </w:t>
      </w:r>
      <w:r w:rsidR="00A4160E" w:rsidRPr="00A4160E">
        <w:rPr>
          <w:rFonts w:eastAsiaTheme="minorHAnsi" w:cs="Arial"/>
          <w:color w:val="000000"/>
          <w:sz w:val="20"/>
          <w:szCs w:val="20"/>
          <w:lang w:eastAsia="en-US"/>
        </w:rPr>
        <w:t>60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 szt. Wpłaty realizowane przez jednostki organizacyjne Gminy. </w:t>
      </w:r>
    </w:p>
    <w:p w14:paraId="027659D2" w14:textId="4501210A" w:rsidR="007915AF" w:rsidRPr="00A4160E" w:rsidRDefault="007915AF" w:rsidP="007915AF">
      <w:pPr>
        <w:autoSpaceDE w:val="0"/>
        <w:autoSpaceDN w:val="0"/>
        <w:adjustRightInd w:val="0"/>
        <w:spacing w:after="27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>o ilość dokonywanych przelewów wewnętrznych miesięcznie szacunkowo – 1.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14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0 szt., </w:t>
      </w:r>
    </w:p>
    <w:p w14:paraId="116070A9" w14:textId="60EBCED6" w:rsidR="007915AF" w:rsidRPr="00A4160E" w:rsidRDefault="007915AF" w:rsidP="007915AF">
      <w:pPr>
        <w:autoSpaceDE w:val="0"/>
        <w:autoSpaceDN w:val="0"/>
        <w:adjustRightInd w:val="0"/>
        <w:spacing w:after="27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o ilość dokonywanych przelewów zewnętrznych miesięcznie szacunkowo – 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5 16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0 szt., </w:t>
      </w:r>
    </w:p>
    <w:p w14:paraId="3BCEACAF" w14:textId="5EE4F920" w:rsidR="007915AF" w:rsidRPr="00A4160E" w:rsidRDefault="007915AF" w:rsidP="007915AF">
      <w:pPr>
        <w:autoSpaceDE w:val="0"/>
        <w:autoSpaceDN w:val="0"/>
        <w:adjustRightInd w:val="0"/>
        <w:spacing w:after="27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o ilość pobranych czeków miesięcznie 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25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 szt., </w:t>
      </w:r>
    </w:p>
    <w:p w14:paraId="02C38347" w14:textId="643EC1D1" w:rsidR="007915AF" w:rsidRPr="00A4160E" w:rsidRDefault="007915AF" w:rsidP="007915AF">
      <w:pPr>
        <w:autoSpaceDE w:val="0"/>
        <w:autoSpaceDN w:val="0"/>
        <w:adjustRightInd w:val="0"/>
        <w:jc w:val="left"/>
        <w:rPr>
          <w:rFonts w:eastAsiaTheme="minorHAnsi" w:cs="Arial"/>
          <w:color w:val="000000"/>
          <w:sz w:val="20"/>
          <w:szCs w:val="20"/>
          <w:lang w:eastAsia="en-US"/>
        </w:rPr>
      </w:pP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>o ilość stanowisk obsługi bankowości elektronicznej 2</w:t>
      </w:r>
      <w:r w:rsidR="002146F0" w:rsidRPr="00A4160E">
        <w:rPr>
          <w:rFonts w:eastAsiaTheme="minorHAnsi" w:cs="Arial"/>
          <w:color w:val="000000"/>
          <w:sz w:val="20"/>
          <w:szCs w:val="20"/>
          <w:lang w:eastAsia="en-US"/>
        </w:rPr>
        <w:t>5</w:t>
      </w:r>
      <w:r w:rsidRPr="00A4160E">
        <w:rPr>
          <w:rFonts w:eastAsiaTheme="minorHAnsi" w:cs="Arial"/>
          <w:color w:val="000000"/>
          <w:sz w:val="20"/>
          <w:szCs w:val="20"/>
          <w:lang w:eastAsia="en-US"/>
        </w:rPr>
        <w:t xml:space="preserve"> szt. </w:t>
      </w:r>
    </w:p>
    <w:p w14:paraId="2EE18854" w14:textId="0DD62945" w:rsidR="009E30F9" w:rsidRDefault="009E30F9" w:rsidP="009E30F9">
      <w:pPr>
        <w:autoSpaceDE w:val="0"/>
        <w:autoSpaceDN w:val="0"/>
        <w:adjustRightInd w:val="0"/>
        <w:rPr>
          <w:rFonts w:cs="Arial"/>
          <w:b/>
          <w:bCs/>
          <w:sz w:val="20"/>
          <w:szCs w:val="22"/>
        </w:rPr>
      </w:pPr>
    </w:p>
    <w:p w14:paraId="6BF9FDA0" w14:textId="11AA7D8F" w:rsidR="007915AF" w:rsidRDefault="007915AF" w:rsidP="009E30F9">
      <w:pPr>
        <w:autoSpaceDE w:val="0"/>
        <w:autoSpaceDN w:val="0"/>
        <w:adjustRightInd w:val="0"/>
        <w:rPr>
          <w:rFonts w:cs="Arial"/>
          <w:b/>
          <w:bCs/>
          <w:sz w:val="20"/>
          <w:szCs w:val="22"/>
        </w:rPr>
      </w:pPr>
    </w:p>
    <w:p w14:paraId="549F83C1" w14:textId="77777777" w:rsidR="00A4160E" w:rsidRDefault="00A4160E" w:rsidP="009E30F9">
      <w:pPr>
        <w:autoSpaceDE w:val="0"/>
        <w:autoSpaceDN w:val="0"/>
        <w:adjustRightInd w:val="0"/>
        <w:rPr>
          <w:rFonts w:cs="Arial"/>
          <w:b/>
          <w:bCs/>
          <w:sz w:val="20"/>
          <w:szCs w:val="22"/>
        </w:rPr>
      </w:pPr>
    </w:p>
    <w:p w14:paraId="0E56039C" w14:textId="14D52741" w:rsidR="007915AF" w:rsidRDefault="007915AF" w:rsidP="009E30F9">
      <w:pPr>
        <w:autoSpaceDE w:val="0"/>
        <w:autoSpaceDN w:val="0"/>
        <w:adjustRightInd w:val="0"/>
        <w:rPr>
          <w:rFonts w:cs="Arial"/>
          <w:b/>
          <w:bCs/>
          <w:sz w:val="20"/>
          <w:szCs w:val="22"/>
        </w:rPr>
      </w:pPr>
    </w:p>
    <w:p w14:paraId="504FA933" w14:textId="1B1AF966" w:rsidR="007915AF" w:rsidRDefault="007915AF" w:rsidP="009E30F9">
      <w:pPr>
        <w:autoSpaceDE w:val="0"/>
        <w:autoSpaceDN w:val="0"/>
        <w:adjustRightInd w:val="0"/>
        <w:rPr>
          <w:rFonts w:cs="Arial"/>
          <w:b/>
          <w:bCs/>
          <w:sz w:val="20"/>
          <w:szCs w:val="22"/>
        </w:rPr>
      </w:pPr>
    </w:p>
    <w:p w14:paraId="74DE78CC" w14:textId="15CD1389" w:rsidR="007915AF" w:rsidRDefault="007915AF" w:rsidP="009E30F9">
      <w:pPr>
        <w:autoSpaceDE w:val="0"/>
        <w:autoSpaceDN w:val="0"/>
        <w:adjustRightInd w:val="0"/>
        <w:rPr>
          <w:rFonts w:cs="Arial"/>
          <w:b/>
          <w:bCs/>
          <w:sz w:val="20"/>
          <w:szCs w:val="22"/>
        </w:rPr>
      </w:pPr>
    </w:p>
    <w:p w14:paraId="1035FA7F" w14:textId="77777777" w:rsidR="002A5337" w:rsidRPr="002A5337" w:rsidRDefault="002A5337" w:rsidP="002A533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lastRenderedPageBreak/>
        <w:t>3. Obsługa bankowa będzie polegać na:</w:t>
      </w:r>
    </w:p>
    <w:p w14:paraId="34BAF6DF" w14:textId="20890D5C" w:rsidR="002A5337" w:rsidRDefault="002A5337" w:rsidP="002A533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otwarciu i prowadzeniu rachunków bieżących, rachunków pomocniczych oraz rachunków do obsługi pozyskiwanych środków zewnętrznych, w tym z funduszy unijnych</w:t>
      </w:r>
      <w:r w:rsidR="002E2EBE" w:rsidRPr="002E2EBE">
        <w:rPr>
          <w:rFonts w:cs="Arial"/>
          <w:color w:val="000000"/>
          <w:sz w:val="20"/>
          <w:szCs w:val="20"/>
        </w:rPr>
        <w:t xml:space="preserve"> </w:t>
      </w:r>
      <w:r w:rsidR="002E2EBE" w:rsidRPr="00495EFE">
        <w:rPr>
          <w:rFonts w:cs="Arial"/>
          <w:color w:val="000000"/>
          <w:sz w:val="20"/>
          <w:szCs w:val="20"/>
        </w:rPr>
        <w:t>prowadzonych w PLN lub walutach wymienialnych</w:t>
      </w:r>
      <w:r w:rsidRPr="002A5337">
        <w:rPr>
          <w:rFonts w:cs="Arial"/>
          <w:bCs/>
          <w:sz w:val="20"/>
          <w:szCs w:val="20"/>
        </w:rPr>
        <w:t xml:space="preserve"> zwanych w dalszej części specyfikacji rachunkami,</w:t>
      </w:r>
    </w:p>
    <w:p w14:paraId="0D2FBB7A" w14:textId="77777777" w:rsidR="002A5337" w:rsidRDefault="002A5337" w:rsidP="002A533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otwarcie nowych rachunków nastąpi najpóźniej w ciągu dwóch dni roboczych po dniu złożenia dyspozycji przez Zamawiającego,</w:t>
      </w:r>
    </w:p>
    <w:p w14:paraId="74FB9EA2" w14:textId="77777777" w:rsidR="002A5337" w:rsidRDefault="002A5337" w:rsidP="002A533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zamknięcie rachunków bankowych w trakcie trwania umowy będzie dokonywane przez Wykonawcę na podstawie pisemnego oświadczenia Zamawiającego i nastąpi najpóźniej z upływem miesiąca od daty wpływu do banku oświadczenia,</w:t>
      </w:r>
    </w:p>
    <w:p w14:paraId="25A7BB6D" w14:textId="4FAE839B" w:rsidR="002A5337" w:rsidRPr="002A5337" w:rsidRDefault="002A5337" w:rsidP="002A533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realizowanie przelewów krajowych i zagranicznych:</w:t>
      </w:r>
    </w:p>
    <w:p w14:paraId="2ECE1945" w14:textId="77777777" w:rsidR="002A5337" w:rsidRPr="002A5337" w:rsidRDefault="002A5337" w:rsidP="002A5337">
      <w:pPr>
        <w:autoSpaceDE w:val="0"/>
        <w:autoSpaceDN w:val="0"/>
        <w:adjustRightInd w:val="0"/>
        <w:ind w:left="567" w:hanging="141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a) dokonywanie przelewów wewnątrz banku.</w:t>
      </w:r>
    </w:p>
    <w:p w14:paraId="33AC2949" w14:textId="77777777" w:rsidR="002A5337" w:rsidRPr="002A5337" w:rsidRDefault="002A5337" w:rsidP="002A5337">
      <w:pPr>
        <w:autoSpaceDE w:val="0"/>
        <w:autoSpaceDN w:val="0"/>
        <w:adjustRightInd w:val="0"/>
        <w:ind w:left="567" w:hanging="141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b) dokonywanie przelewów poza bank Wykonawcy.</w:t>
      </w:r>
    </w:p>
    <w:p w14:paraId="6EB8985A" w14:textId="77777777" w:rsidR="002A5337" w:rsidRPr="002A5337" w:rsidRDefault="002A5337" w:rsidP="002A5337">
      <w:pPr>
        <w:autoSpaceDE w:val="0"/>
        <w:autoSpaceDN w:val="0"/>
        <w:adjustRightInd w:val="0"/>
        <w:ind w:left="567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Realizacja zlecenia płatności wewnątrz banku Wykonawcy umowy i poza bank Wykonawcy nastąpi w dniu złożenia zlecenia, łącznie z przekazaniem środków do banku beneficjenta. Nie dopuszcza się możliwości przetrzymywania zlecenia w banku. Zamawiający wymaga aby przelewy dotyczące wynagrodzeń na rachunki osobiste pracowników jednostek organizacyjnych Gminy wewnątrz banku i poza bank realizowane były w dniu złożenia zlecenia, łącznie z przekazaniem środków na rachunek osobisty (wewnątrz banku) lub z przekazaniem środków do banku beneficjenta. Nie dopuszcza się możliwości przetrzymywania zlecenia w banku.</w:t>
      </w:r>
    </w:p>
    <w:p w14:paraId="3AB9B5CC" w14:textId="77777777" w:rsidR="002A5337" w:rsidRPr="002A5337" w:rsidRDefault="002A5337" w:rsidP="002A5337">
      <w:pPr>
        <w:autoSpaceDE w:val="0"/>
        <w:autoSpaceDN w:val="0"/>
        <w:adjustRightInd w:val="0"/>
        <w:ind w:left="567" w:hanging="141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c) w przypadku awarii systemu bankowości elektronicznej Zamawiający celem realizacji przelewu w formie papierowej w dniu jego złożenia, dostarczy przelew do banku do godz. 15.00.</w:t>
      </w:r>
    </w:p>
    <w:p w14:paraId="2F3F46F9" w14:textId="77777777" w:rsidR="002A5337" w:rsidRDefault="002A5337" w:rsidP="002A5337">
      <w:pPr>
        <w:autoSpaceDE w:val="0"/>
        <w:autoSpaceDN w:val="0"/>
        <w:adjustRightInd w:val="0"/>
        <w:ind w:left="567" w:hanging="141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d) w przypadku dopuszczenia przez system do zrealizowania transakcji nieautoryzowanych z winy Wykonawcy, na Wykonawcy ciąży obowiązek pokrycia strat z tytułu dopuszczenia przez system do zrealizowania transakcji nieautoryzowanych,</w:t>
      </w:r>
    </w:p>
    <w:p w14:paraId="367F9065" w14:textId="2AC53C87" w:rsidR="002A5337" w:rsidRPr="00600A07" w:rsidRDefault="00600A07" w:rsidP="00600A07">
      <w:pPr>
        <w:autoSpaceDE w:val="0"/>
        <w:autoSpaceDN w:val="0"/>
        <w:adjustRightInd w:val="0"/>
        <w:rPr>
          <w:rFonts w:cs="Arial"/>
          <w:bCs/>
          <w:strike/>
          <w:color w:val="FF0000"/>
          <w:sz w:val="20"/>
          <w:szCs w:val="20"/>
        </w:rPr>
      </w:pPr>
      <w:r w:rsidRPr="00600A07">
        <w:rPr>
          <w:rFonts w:cs="Arial"/>
          <w:bCs/>
          <w:strike/>
          <w:color w:val="FF0000"/>
          <w:sz w:val="20"/>
          <w:szCs w:val="20"/>
        </w:rPr>
        <w:t xml:space="preserve">-   </w:t>
      </w:r>
      <w:r w:rsidR="002A5337" w:rsidRPr="00600A07">
        <w:rPr>
          <w:rFonts w:cs="Arial"/>
          <w:bCs/>
          <w:strike/>
          <w:color w:val="FF0000"/>
          <w:sz w:val="20"/>
          <w:szCs w:val="20"/>
        </w:rPr>
        <w:t>dokonywaniu wypłat gotówkowych z obsługiwanych rachunków bankowych,</w:t>
      </w:r>
    </w:p>
    <w:p w14:paraId="2A24095F" w14:textId="6A094E4A" w:rsidR="002A5337" w:rsidRDefault="00BC5672" w:rsidP="00BC5672">
      <w:pPr>
        <w:autoSpaceDE w:val="0"/>
        <w:autoSpaceDN w:val="0"/>
        <w:adjustRightInd w:val="0"/>
        <w:rPr>
          <w:rFonts w:cs="Arial"/>
          <w:bCs/>
          <w:strike/>
          <w:color w:val="FF0000"/>
          <w:sz w:val="20"/>
          <w:szCs w:val="20"/>
        </w:rPr>
      </w:pPr>
      <w:r w:rsidRPr="00600A07">
        <w:rPr>
          <w:rFonts w:cs="Arial"/>
          <w:bCs/>
          <w:strike/>
          <w:color w:val="FF0000"/>
          <w:sz w:val="20"/>
          <w:szCs w:val="20"/>
        </w:rPr>
        <w:t xml:space="preserve">-   </w:t>
      </w:r>
      <w:r w:rsidR="002A5337" w:rsidRPr="00600A07">
        <w:rPr>
          <w:rFonts w:cs="Arial"/>
          <w:bCs/>
          <w:strike/>
          <w:color w:val="FF0000"/>
          <w:sz w:val="20"/>
          <w:szCs w:val="20"/>
        </w:rPr>
        <w:t>przyjmowaniu wpłat gotówkowych na obsługiwane rachunki bankowe</w:t>
      </w:r>
      <w:r w:rsidRPr="00600A07">
        <w:rPr>
          <w:rFonts w:cs="Arial"/>
          <w:bCs/>
          <w:strike/>
          <w:color w:val="FF0000"/>
          <w:sz w:val="20"/>
          <w:szCs w:val="20"/>
        </w:rPr>
        <w:t xml:space="preserve"> przez Zamawiającego,</w:t>
      </w:r>
      <w:r w:rsidR="002A5337" w:rsidRPr="00600A07">
        <w:rPr>
          <w:rFonts w:cs="Arial"/>
          <w:bCs/>
          <w:strike/>
          <w:color w:val="FF0000"/>
          <w:sz w:val="20"/>
          <w:szCs w:val="20"/>
        </w:rPr>
        <w:t>,</w:t>
      </w:r>
    </w:p>
    <w:p w14:paraId="2A5BBC5E" w14:textId="5D87ECAF" w:rsidR="00600A07" w:rsidRDefault="00600A07" w:rsidP="00BC5672">
      <w:pPr>
        <w:autoSpaceDE w:val="0"/>
        <w:autoSpaceDN w:val="0"/>
        <w:adjustRightInd w:val="0"/>
        <w:rPr>
          <w:rFonts w:cs="Arial"/>
          <w:color w:val="00B050"/>
          <w:sz w:val="20"/>
          <w:szCs w:val="20"/>
        </w:rPr>
      </w:pPr>
      <w:r w:rsidRPr="00600A07">
        <w:rPr>
          <w:rFonts w:cs="Arial"/>
          <w:color w:val="00B050"/>
          <w:sz w:val="20"/>
          <w:szCs w:val="20"/>
        </w:rPr>
        <w:t xml:space="preserve">- </w:t>
      </w:r>
      <w:r>
        <w:rPr>
          <w:rFonts w:cs="Arial"/>
          <w:color w:val="00B050"/>
          <w:sz w:val="20"/>
          <w:szCs w:val="20"/>
        </w:rPr>
        <w:t xml:space="preserve">  </w:t>
      </w:r>
      <w:r w:rsidRPr="00600A07">
        <w:rPr>
          <w:rFonts w:cs="Arial"/>
          <w:color w:val="00B050"/>
          <w:sz w:val="20"/>
          <w:szCs w:val="20"/>
        </w:rPr>
        <w:t xml:space="preserve">przyjmowanie wpłat gotówkowych na rzecz Zamawiającego i jednostek organizacyjnych </w:t>
      </w:r>
    </w:p>
    <w:p w14:paraId="10E3A597" w14:textId="27197B57" w:rsidR="00600A07" w:rsidRDefault="00600A07" w:rsidP="00BC5672">
      <w:pPr>
        <w:autoSpaceDE w:val="0"/>
        <w:autoSpaceDN w:val="0"/>
        <w:adjustRightInd w:val="0"/>
        <w:rPr>
          <w:rFonts w:cs="Arial"/>
          <w:color w:val="00B050"/>
          <w:sz w:val="20"/>
          <w:szCs w:val="20"/>
        </w:rPr>
      </w:pPr>
      <w:r>
        <w:rPr>
          <w:rFonts w:cs="Arial"/>
          <w:color w:val="00B050"/>
          <w:sz w:val="20"/>
          <w:szCs w:val="20"/>
        </w:rPr>
        <w:t xml:space="preserve">    </w:t>
      </w:r>
      <w:r w:rsidRPr="00600A07">
        <w:rPr>
          <w:rFonts w:cs="Arial"/>
          <w:color w:val="00B050"/>
          <w:sz w:val="20"/>
          <w:szCs w:val="20"/>
        </w:rPr>
        <w:t xml:space="preserve">dokonywanych w okienkach kasowych przez Zamawiającego i jednostki organizacyjne w </w:t>
      </w:r>
    </w:p>
    <w:p w14:paraId="020D4B26" w14:textId="5AE9BE80" w:rsidR="00600A07" w:rsidRPr="00600A07" w:rsidRDefault="00600A07" w:rsidP="00BC5672">
      <w:pPr>
        <w:autoSpaceDE w:val="0"/>
        <w:autoSpaceDN w:val="0"/>
        <w:adjustRightInd w:val="0"/>
        <w:rPr>
          <w:rFonts w:cs="Arial"/>
          <w:bCs/>
          <w:strike/>
          <w:color w:val="00B050"/>
          <w:sz w:val="20"/>
          <w:szCs w:val="20"/>
        </w:rPr>
      </w:pPr>
      <w:r>
        <w:rPr>
          <w:rFonts w:cs="Arial"/>
          <w:color w:val="00B050"/>
          <w:sz w:val="20"/>
          <w:szCs w:val="20"/>
        </w:rPr>
        <w:t xml:space="preserve">    </w:t>
      </w:r>
      <w:r w:rsidRPr="00600A07">
        <w:rPr>
          <w:rFonts w:cs="Arial"/>
          <w:color w:val="00B050"/>
          <w:sz w:val="20"/>
          <w:szCs w:val="20"/>
        </w:rPr>
        <w:t>placówkach Wykonawcy lub Podwykonawcy o ile proces ten nie jest zautomatyzowany</w:t>
      </w:r>
      <w:r>
        <w:rPr>
          <w:rFonts w:cs="Arial"/>
          <w:color w:val="00B050"/>
          <w:sz w:val="20"/>
          <w:szCs w:val="20"/>
        </w:rPr>
        <w:t>,</w:t>
      </w:r>
    </w:p>
    <w:p w14:paraId="601637AF" w14:textId="2F8F98C5" w:rsidR="0004796D" w:rsidRPr="00EB168B" w:rsidRDefault="0004796D" w:rsidP="002A5337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495EFE">
        <w:rPr>
          <w:rFonts w:cs="Arial"/>
          <w:sz w:val="20"/>
          <w:szCs w:val="22"/>
        </w:rPr>
        <w:t>Wykonawca będzie realizował wyłącznie dyspozycje podpisane przez osoby upoważnione do dysponowania środkami na rachunku, wymienione w karcie wzorów podpisów, stanowiącej załącznik do umowy</w:t>
      </w:r>
      <w:r>
        <w:rPr>
          <w:rFonts w:cs="Arial"/>
          <w:sz w:val="20"/>
          <w:szCs w:val="22"/>
        </w:rPr>
        <w:t>,</w:t>
      </w:r>
    </w:p>
    <w:p w14:paraId="5C0F37F3" w14:textId="2CB2CB63" w:rsidR="002A5337" w:rsidRDefault="002A5337" w:rsidP="002A5337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 xml:space="preserve">świadczenie usług bankowości elektronicznej. System elektronicznej obsługi rachunków bankowych musi spełniać wymogi bezpieczeństwa teleinformatycznego. </w:t>
      </w:r>
    </w:p>
    <w:p w14:paraId="3C4FFC9B" w14:textId="43883969" w:rsidR="002A5337" w:rsidRPr="002A5337" w:rsidRDefault="002A5337" w:rsidP="002A5337">
      <w:pPr>
        <w:pStyle w:val="Akapitzlist"/>
        <w:autoSpaceDE w:val="0"/>
        <w:autoSpaceDN w:val="0"/>
        <w:adjustRightInd w:val="0"/>
        <w:ind w:left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Bezpłatna obsługa systemu bankowości elektronicznej (serwis, oprogramowanie) obejmuje:</w:t>
      </w:r>
    </w:p>
    <w:p w14:paraId="639A8C54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a) realizowanie operacji bankowych we wszystkich trybach (zwykłym, pilnym, ekspresowym) oraz systemach (ELIXIR, SORBNET, SWIFT i innych); składanie poleceń przelewu, w tym poleceń przelewu zagranicznego ze wszystkich rachunków w ramach dostępnych środków, w tym kredytowych;</w:t>
      </w:r>
    </w:p>
    <w:p w14:paraId="3B0655B9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b) dokonywanie przelewów krajowych w dniu ich złożenia najbliższą sesją ELIXIR, SORBNET,</w:t>
      </w:r>
    </w:p>
    <w:p w14:paraId="7D136090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c) dokonywanie przelewów pomiędzy rachunkami w banku Wykonawcy bez zbędnej zwłoki,</w:t>
      </w:r>
    </w:p>
    <w:p w14:paraId="6B6C63A7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d) składanie i dokonywanie poleceń przelewu z datą przyszłą, z możliwością ich usuwania, przeglądania, modyfikowania przed wysłaniem do Wykonawcy,</w:t>
      </w:r>
    </w:p>
    <w:p w14:paraId="3837FAE0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e) dokonywanie płatności zagranicznych zgodnie ze standardem SWIFT,</w:t>
      </w:r>
    </w:p>
    <w:p w14:paraId="56A02AEE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f) szybki dostęp do aktualnych informacji o stanie środków na rachunkach i przeprowadzonych transakcjach,</w:t>
      </w:r>
    </w:p>
    <w:p w14:paraId="1AB9F434" w14:textId="2CADB504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g) w ramach elektronicznego systemu obsługi bankowej Wykonawca zapewni następujące usługi: zainstalowanie, wdrożenie, szkolenie użytkowników systemu, serwis oraz pomoc techniczną we wszystkich jednostkach. Przeszkolenie</w:t>
      </w:r>
      <w:r>
        <w:rPr>
          <w:rFonts w:cs="Arial"/>
          <w:bCs/>
          <w:sz w:val="20"/>
          <w:szCs w:val="20"/>
        </w:rPr>
        <w:t xml:space="preserve"> </w:t>
      </w:r>
      <w:r w:rsidRPr="002A5337">
        <w:rPr>
          <w:rFonts w:cs="Arial"/>
          <w:bCs/>
          <w:sz w:val="20"/>
          <w:szCs w:val="20"/>
        </w:rPr>
        <w:t xml:space="preserve">użytkowników systemu nastąpi wg harmonogramu uzgodnionego między stronami w taki sposób, aby możliwe było wdrożenie systemu i jego sprawne funkcjonowanie od </w:t>
      </w:r>
      <w:r w:rsidR="00937D5C">
        <w:rPr>
          <w:rFonts w:cs="Arial"/>
          <w:bCs/>
          <w:sz w:val="20"/>
          <w:szCs w:val="20"/>
        </w:rPr>
        <w:t>23.09.2020</w:t>
      </w:r>
      <w:r w:rsidRPr="002A5337">
        <w:rPr>
          <w:rFonts w:cs="Arial"/>
          <w:bCs/>
          <w:sz w:val="20"/>
          <w:szCs w:val="20"/>
        </w:rPr>
        <w:t xml:space="preserve"> r. i poprzedzone będzie przekazaniem przez Wykonawcę drogą elektroniczną materiałów umożliwiających zapoznanie się z działaniem systemu przed jego zainstalowaniem,</w:t>
      </w:r>
    </w:p>
    <w:p w14:paraId="6ADA2390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h) jednoczesne funkcjonowanie wszystkich stanowisk w tym samym czasie (wymóg systemu wielostanowiskowego);</w:t>
      </w:r>
    </w:p>
    <w:p w14:paraId="4D933FC0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i) w trakcie realizacji umowy Wykonawca dostarczy i zainstaluje odpowiednią ilość dodatkowych urządzeń do bezpiecznej pracy systemu przy korzystaniu z usług aktywnych (np. realizacji przelewów),</w:t>
      </w:r>
    </w:p>
    <w:p w14:paraId="25018D15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lastRenderedPageBreak/>
        <w:t>j) Wykonawca, w tym za pośrednictwem systemu, będzie informował użytkowników o wszystkich istotnych sprawach związanych z systemem (np. awarie, aktualizacje, przelewy odrzucone przez bank),</w:t>
      </w:r>
    </w:p>
    <w:p w14:paraId="478E1A6C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k) Wykonawca musi zapewniać całodobową ochronę systemu przed atakami cyberprzestępców z wyłączeniem stacji roboczych i infrastruktury teleinformatycznej Zamawiającego,</w:t>
      </w:r>
    </w:p>
    <w:p w14:paraId="31987920" w14:textId="77777777" w:rsidR="002A5337" w:rsidRPr="002A5337" w:rsidRDefault="002A5337" w:rsidP="002A5337">
      <w:pPr>
        <w:autoSpaceDE w:val="0"/>
        <w:autoSpaceDN w:val="0"/>
        <w:adjustRightInd w:val="0"/>
        <w:ind w:left="709" w:hanging="283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l) zapewnienie w instalowanym systemie bankowości elektronicznej wymogów związanych z bezpieczeństwem pracy, tj.:</w:t>
      </w:r>
    </w:p>
    <w:p w14:paraId="416B9CF0" w14:textId="2387C724" w:rsidR="002A5337" w:rsidRPr="002A5337" w:rsidRDefault="002A5337" w:rsidP="002A5337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jednoznacznej identyfikacji użytkowników w procesie logowania się do systemu,</w:t>
      </w:r>
    </w:p>
    <w:p w14:paraId="5109C56B" w14:textId="77777777" w:rsidR="002A5337" w:rsidRDefault="002A5337" w:rsidP="002A5337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dodatkowego uwierzytelnienia użytkownika i sprawdzenia jego uprawnień przy korzystaniu z usług aktywnych,</w:t>
      </w:r>
    </w:p>
    <w:p w14:paraId="2FAE973E" w14:textId="77777777" w:rsidR="002A5337" w:rsidRDefault="002A5337" w:rsidP="002A5337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 xml:space="preserve"> szyfrowania transmisji danych,</w:t>
      </w:r>
    </w:p>
    <w:p w14:paraId="4E459391" w14:textId="77777777" w:rsidR="002A5337" w:rsidRDefault="002A5337" w:rsidP="002A5337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automatycznej blokady konta użytkownika po co najmniej 3 próbach dostępu z błędnie podanym hasłem z możliwością odblokowania konta poprzez autoryzowany kontakt telefoniczny zablokowanego użytkownika ze specjalistą wsparcia systemu bankowości internetowej (Zamawiający nie wyraża zgody na odblokowanie konta użytkownika poprzez wysyłanie nowego hasła dostępu wiadomością sms),</w:t>
      </w:r>
    </w:p>
    <w:p w14:paraId="7580A43C" w14:textId="46C931FD" w:rsidR="00EB168B" w:rsidRPr="00EB168B" w:rsidRDefault="002A5337" w:rsidP="00EB168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tworzenia rejestru czynności użytkowników;</w:t>
      </w:r>
    </w:p>
    <w:p w14:paraId="03340037" w14:textId="1F061307" w:rsidR="002A5337" w:rsidRPr="00337F45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trike/>
          <w:color w:val="FF0000"/>
          <w:sz w:val="20"/>
          <w:szCs w:val="20"/>
        </w:rPr>
      </w:pPr>
      <w:r w:rsidRPr="00337F45">
        <w:rPr>
          <w:rFonts w:cs="Arial"/>
          <w:bCs/>
          <w:strike/>
          <w:color w:val="FF0000"/>
          <w:sz w:val="20"/>
          <w:szCs w:val="20"/>
        </w:rPr>
        <w:t>wydawanie blankietów czeków gotówkowych,</w:t>
      </w:r>
    </w:p>
    <w:p w14:paraId="617DA3F3" w14:textId="77777777" w:rsidR="001003CC" w:rsidRDefault="00937D5C" w:rsidP="001003C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wydawanie kart płatniczych,</w:t>
      </w:r>
    </w:p>
    <w:p w14:paraId="44197A47" w14:textId="215667E9" w:rsidR="001003CC" w:rsidRPr="001003CC" w:rsidRDefault="001003CC" w:rsidP="001003C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2"/>
        </w:rPr>
        <w:t>z</w:t>
      </w:r>
      <w:r w:rsidRPr="001003CC">
        <w:rPr>
          <w:rFonts w:cs="Arial"/>
          <w:sz w:val="20"/>
          <w:szCs w:val="22"/>
        </w:rPr>
        <w:t xml:space="preserve">amawiający zastrzega sobie prawo lokowania wolnych środków w innych bankach. </w:t>
      </w:r>
    </w:p>
    <w:p w14:paraId="559428C9" w14:textId="77777777" w:rsidR="00EB168B" w:rsidRDefault="002A5337" w:rsidP="00EB168B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postawienie (udostępnienie) Zamawiającemu środków do dyspozycji w dniu, w którym wpłynęły na jego rachunek bez stosowania prowizji,</w:t>
      </w:r>
    </w:p>
    <w:p w14:paraId="1E12A25A" w14:textId="3D898AC7" w:rsidR="00EB168B" w:rsidRPr="00EB168B" w:rsidRDefault="00EB168B" w:rsidP="00EB168B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EB168B">
        <w:rPr>
          <w:rFonts w:cs="Arial"/>
          <w:bCs/>
          <w:sz w:val="20"/>
        </w:rPr>
        <w:t>Wykonawca zapewni możliwość pobierania codziennych wyciągów w postaci plików elektronicznych, z możliwością ich wydrukowania wraz  z pojedynczymi transakcjami</w:t>
      </w:r>
      <w:r>
        <w:rPr>
          <w:rFonts w:cs="Arial"/>
          <w:bCs/>
          <w:sz w:val="20"/>
        </w:rPr>
        <w:t>,</w:t>
      </w:r>
    </w:p>
    <w:p w14:paraId="37593198" w14:textId="6E5DC31A" w:rsidR="002A5337" w:rsidRPr="00337F45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trike/>
          <w:color w:val="FF0000"/>
          <w:sz w:val="20"/>
          <w:szCs w:val="20"/>
        </w:rPr>
      </w:pPr>
      <w:r w:rsidRPr="00337F45">
        <w:rPr>
          <w:rFonts w:cs="Arial"/>
          <w:bCs/>
          <w:strike/>
          <w:color w:val="FF0000"/>
          <w:sz w:val="20"/>
          <w:szCs w:val="20"/>
        </w:rPr>
        <w:t>realizowanie transakcji płatniczych z wykorzystaniem czeków tradycyjnych lub równoważnych wystawionych przez Zamawiającego w formie elektronicznej składanych za pośrednictwem systemu bankowości elektronicznej lub na podstawie dyspozycji wypłaty,</w:t>
      </w:r>
    </w:p>
    <w:p w14:paraId="2E0D3C8F" w14:textId="77777777" w:rsidR="002A5337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przechowywaniu depozytów,</w:t>
      </w:r>
    </w:p>
    <w:p w14:paraId="7885212B" w14:textId="77777777" w:rsidR="002A5337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wydawaniu zaświadczeń i opinii bankowych,</w:t>
      </w:r>
    </w:p>
    <w:p w14:paraId="39E323D8" w14:textId="77777777" w:rsidR="002A5337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zapewnienia dostępu do systemu bankowości elektronicznej oraz jego serwisowanie,</w:t>
      </w:r>
    </w:p>
    <w:p w14:paraId="7343DE91" w14:textId="70F79364" w:rsidR="00220BF7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obsługę płatności masowych. Zapewnienie Systemu Identyfikacji Płatności Masowych (Informatyczny System Masowych Płatności) umożliwiającego ich jednoznaczną identyfikację i automatyczne elektroniczne księgowanie na indywidualnych kontach rozrachunkowych wpłacających w systemach księgowych wskazanych przez Zamawiającego,</w:t>
      </w:r>
    </w:p>
    <w:p w14:paraId="520BB442" w14:textId="77777777" w:rsidR="00220BF7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>gromadzone środki na rachunkach bankowych będą oprocentowane wg stawki zmiennej. Stawka oprocentowania oparta będzie na stawce WIBID 1M, zmiennej z ostatniego dnia miesiąca poprzedzającego okres obrachunkowy, powiększonej o cenę podaną w ofercie,</w:t>
      </w:r>
    </w:p>
    <w:p w14:paraId="445B928F" w14:textId="64DE475B" w:rsidR="00220BF7" w:rsidRPr="00FD065B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FD065B">
        <w:rPr>
          <w:rFonts w:cs="Arial"/>
          <w:bCs/>
          <w:sz w:val="20"/>
          <w:szCs w:val="20"/>
        </w:rPr>
        <w:t>odsetki od środków na rachunkach bieżących i pomocniczych bank dopisywał będzie do rachunku na koniec każdego miesiąca kalendarzowego,</w:t>
      </w:r>
    </w:p>
    <w:p w14:paraId="3E645AC8" w14:textId="1517D564" w:rsidR="00937D5C" w:rsidRPr="00937D5C" w:rsidRDefault="00937D5C" w:rsidP="00937D5C">
      <w:pPr>
        <w:pStyle w:val="Akapitzlist"/>
        <w:numPr>
          <w:ilvl w:val="0"/>
          <w:numId w:val="12"/>
        </w:numPr>
        <w:spacing w:after="160" w:line="259" w:lineRule="auto"/>
        <w:ind w:left="284" w:hanging="28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w</w:t>
      </w:r>
      <w:r w:rsidRPr="00937D5C">
        <w:rPr>
          <w:rFonts w:eastAsiaTheme="minorHAnsi" w:cs="Arial"/>
          <w:sz w:val="20"/>
          <w:szCs w:val="20"/>
          <w:lang w:eastAsia="en-US"/>
        </w:rPr>
        <w:t xml:space="preserve"> przypadku rachunków ze zmiennym oprocentowaniem, jeśli w wyniku zmian stóp procentowych od których uzależnione jest oprocentowania po uwzględnieniu marży wartość oprocentowania rachunku będzie ujemna, to przyjmuje się, że wartość oprocentowania wynosi 0,00%</w:t>
      </w:r>
    </w:p>
    <w:p w14:paraId="665F26F7" w14:textId="77777777" w:rsidR="009374D9" w:rsidRPr="009374D9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9374D9">
        <w:rPr>
          <w:rFonts w:cs="Arial"/>
          <w:bCs/>
          <w:sz w:val="20"/>
          <w:szCs w:val="20"/>
        </w:rPr>
        <w:t xml:space="preserve">możliwość zaciągania kredytów krótkoterminowych w rachunku bieżącym przez Gminę </w:t>
      </w:r>
      <w:r w:rsidR="00937D5C" w:rsidRPr="009374D9">
        <w:rPr>
          <w:rFonts w:cs="Arial"/>
          <w:bCs/>
          <w:sz w:val="20"/>
          <w:szCs w:val="20"/>
        </w:rPr>
        <w:t>Sępólno Krajeńskie</w:t>
      </w:r>
      <w:r w:rsidRPr="009374D9">
        <w:rPr>
          <w:rFonts w:cs="Arial"/>
          <w:bCs/>
          <w:sz w:val="20"/>
          <w:szCs w:val="20"/>
        </w:rPr>
        <w:t xml:space="preserve"> do kwoty corocznie określonej w Uchwale Budżetowej. Dotychczas kwota ta nie przekraczała </w:t>
      </w:r>
      <w:r w:rsidR="00937D5C" w:rsidRPr="009374D9">
        <w:rPr>
          <w:rFonts w:cs="Arial"/>
          <w:bCs/>
          <w:sz w:val="20"/>
          <w:szCs w:val="20"/>
        </w:rPr>
        <w:t>1 5</w:t>
      </w:r>
      <w:r w:rsidRPr="009374D9">
        <w:rPr>
          <w:rFonts w:cs="Arial"/>
          <w:bCs/>
          <w:sz w:val="20"/>
          <w:szCs w:val="20"/>
        </w:rPr>
        <w:t xml:space="preserve">00 000,00 zł. </w:t>
      </w:r>
      <w:r w:rsidR="009374D9" w:rsidRPr="009374D9">
        <w:rPr>
          <w:rFonts w:cs="Arial"/>
          <w:sz w:val="20"/>
          <w:szCs w:val="20"/>
        </w:rPr>
        <w:t>Kredyt w rachunku bieżącym udzielony zostanie bez prowizji i opłat, jedynym kosztem dla Zamawiającego będą odsetki za rzeczywiście wykorzystany kredyt.</w:t>
      </w:r>
    </w:p>
    <w:p w14:paraId="713CACA5" w14:textId="3BA5E56C" w:rsidR="00220BF7" w:rsidRPr="009374D9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9374D9">
        <w:rPr>
          <w:rFonts w:cs="Arial"/>
          <w:bCs/>
          <w:sz w:val="20"/>
          <w:szCs w:val="20"/>
        </w:rPr>
        <w:t>oprocentowanie kredytu krótkoterminowego w rachunku bieżącym oparte będzie na stawce WIBOR dla jednomiesięcznych złotowych depozytów międzybankowych, wyliczonej jako średnia z jednego miesiąca poprzedzającego okres obrachunkowy, powiększonej o cenę podaną w ofercie.</w:t>
      </w:r>
    </w:p>
    <w:p w14:paraId="2A851201" w14:textId="77777777" w:rsidR="00220BF7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>na uruchomienie kredytu krótkoterminowego w rachunku bieżącym Zamawiający podpisze odrębną umowę kredytową i dokona wszystkich czynności bankowych związanych z udzieleniem kredytu,</w:t>
      </w:r>
    </w:p>
    <w:p w14:paraId="2B72A898" w14:textId="77777777" w:rsidR="0004796D" w:rsidRDefault="002A5337" w:rsidP="0004796D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>dokonanie „wyzerowania” rachunków bankowych zgodnie z dyspozycjami jednostek budżetowych, polegające na przekazaniu w ostatnim dniu roboczym każdego roku kwot pozostałych na tych rachunkach na wskazany rachunek bankowy,</w:t>
      </w:r>
    </w:p>
    <w:p w14:paraId="1CA87097" w14:textId="324F9BDB" w:rsidR="0004796D" w:rsidRPr="0004796D" w:rsidRDefault="0004796D" w:rsidP="0004796D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2"/>
        </w:rPr>
        <w:t>k</w:t>
      </w:r>
      <w:r w:rsidRPr="0004796D">
        <w:rPr>
          <w:rFonts w:cs="Arial"/>
          <w:sz w:val="20"/>
          <w:szCs w:val="22"/>
        </w:rPr>
        <w:t xml:space="preserve">ażda z jednostek organizacyjnych indywidualnie podpisze umowę prowadzenia rachunków bankowych na zasadach wynikających z niniejszego postępowania. W przypadku łączenia, przekształcenia jednostek organizacyjnych Zamawiającego lub powoływania nowych jednostek organizacyjnych Zamawiającego, Wykonawca zobowiązany jest do realizacji przedmiotowej usługi na warunkach zadeklarowanych w ofercie. </w:t>
      </w:r>
    </w:p>
    <w:p w14:paraId="552B41F4" w14:textId="60A407E2" w:rsidR="002A5337" w:rsidRPr="00220BF7" w:rsidRDefault="002A5337" w:rsidP="002A533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lastRenderedPageBreak/>
        <w:t>Zamawiający zastrzega sobie prawo do wprowadzenia w okresie trwania umowy zmian dotyczących sposobu przekazywania danych pomiędzy systemem bankowym, a systemami finansowo-księgowymi w przypadku zmiany u Zamawiającego systemów finansowo-księgowych. Powyższe zmiany Wykonawca zobowiązany będzie uwzględnić w ramach prowadzonej obsługi bankowej, bez nakładania na Zamawiającego dodatkowych opłat i prowizji.</w:t>
      </w:r>
    </w:p>
    <w:p w14:paraId="4E76F8B5" w14:textId="77777777" w:rsidR="00220BF7" w:rsidRDefault="00220BF7" w:rsidP="002A533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14:paraId="778E1843" w14:textId="21D6F4B8" w:rsidR="002A5337" w:rsidRPr="00220BF7" w:rsidRDefault="002A5337" w:rsidP="002A5337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220BF7">
        <w:rPr>
          <w:rFonts w:cs="Arial"/>
          <w:b/>
          <w:sz w:val="20"/>
          <w:szCs w:val="20"/>
        </w:rPr>
        <w:t>4. Sposób wykonania przedmiotu zamówienia:</w:t>
      </w:r>
    </w:p>
    <w:p w14:paraId="2145AE63" w14:textId="77777777" w:rsidR="002A5337" w:rsidRPr="00220BF7" w:rsidRDefault="002A5337" w:rsidP="002A5337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220BF7">
        <w:rPr>
          <w:rFonts w:cs="Arial"/>
          <w:b/>
          <w:sz w:val="20"/>
          <w:szCs w:val="20"/>
        </w:rPr>
        <w:t>1) Zamawiający nie dopuszcza możliwości pobierania opłat i prowizji bankowych za:</w:t>
      </w:r>
    </w:p>
    <w:p w14:paraId="138E2E14" w14:textId="53F0C670" w:rsidR="00220BF7" w:rsidRDefault="002A5337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 xml:space="preserve">otwarcie rachunków bankowych </w:t>
      </w:r>
      <w:r w:rsidR="00652D57">
        <w:rPr>
          <w:rFonts w:cs="Arial"/>
          <w:bCs/>
          <w:sz w:val="20"/>
          <w:szCs w:val="20"/>
        </w:rPr>
        <w:t>(bieżących</w:t>
      </w:r>
      <w:r w:rsidRPr="00220BF7">
        <w:rPr>
          <w:rFonts w:cs="Arial"/>
          <w:bCs/>
          <w:sz w:val="20"/>
          <w:szCs w:val="20"/>
        </w:rPr>
        <w:t xml:space="preserve"> i pomocniczych</w:t>
      </w:r>
      <w:r w:rsidR="008B1823">
        <w:rPr>
          <w:rFonts w:cs="Arial"/>
          <w:bCs/>
          <w:sz w:val="20"/>
          <w:szCs w:val="20"/>
        </w:rPr>
        <w:t xml:space="preserve"> </w:t>
      </w:r>
      <w:r w:rsidR="008B1823" w:rsidRPr="002A5337">
        <w:rPr>
          <w:rFonts w:cs="Arial"/>
          <w:bCs/>
          <w:sz w:val="20"/>
          <w:szCs w:val="20"/>
        </w:rPr>
        <w:t>oraz rachunków do obsługi pozyskiwanych środków zewnętrznych, w tym z funduszy unijnych</w:t>
      </w:r>
      <w:r w:rsidRPr="00220BF7">
        <w:rPr>
          <w:rFonts w:cs="Arial"/>
          <w:bCs/>
          <w:sz w:val="20"/>
          <w:szCs w:val="20"/>
        </w:rPr>
        <w:t>),</w:t>
      </w:r>
    </w:p>
    <w:p w14:paraId="5CCC9DF3" w14:textId="3F277CD8" w:rsidR="00652D57" w:rsidRPr="00652D57" w:rsidRDefault="00652D57" w:rsidP="00652D5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 xml:space="preserve">prowadzenie rachunków bankowych </w:t>
      </w:r>
      <w:r>
        <w:rPr>
          <w:rFonts w:cs="Arial"/>
          <w:bCs/>
          <w:sz w:val="20"/>
          <w:szCs w:val="20"/>
        </w:rPr>
        <w:t>(</w:t>
      </w:r>
      <w:r w:rsidRPr="00220BF7">
        <w:rPr>
          <w:rFonts w:cs="Arial"/>
          <w:bCs/>
          <w:sz w:val="20"/>
          <w:szCs w:val="20"/>
        </w:rPr>
        <w:t>pomocniczych</w:t>
      </w:r>
      <w:r w:rsidR="008B1823">
        <w:rPr>
          <w:rFonts w:cs="Arial"/>
          <w:bCs/>
          <w:sz w:val="20"/>
          <w:szCs w:val="20"/>
        </w:rPr>
        <w:t xml:space="preserve"> </w:t>
      </w:r>
      <w:r w:rsidR="008B1823" w:rsidRPr="002A5337">
        <w:rPr>
          <w:rFonts w:cs="Arial"/>
          <w:bCs/>
          <w:sz w:val="20"/>
          <w:szCs w:val="20"/>
        </w:rPr>
        <w:t>oraz rachunków do obsługi pozyskiwanych środków zewnętrznych, w tym z funduszy unijnych</w:t>
      </w:r>
      <w:r w:rsidRPr="00220BF7">
        <w:rPr>
          <w:rFonts w:cs="Arial"/>
          <w:bCs/>
          <w:sz w:val="20"/>
          <w:szCs w:val="20"/>
        </w:rPr>
        <w:t>),</w:t>
      </w:r>
    </w:p>
    <w:p w14:paraId="10848F93" w14:textId="77777777" w:rsidR="00220BF7" w:rsidRDefault="002A5337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 xml:space="preserve"> realizację poleceń przelewu,</w:t>
      </w:r>
    </w:p>
    <w:p w14:paraId="5DAC7A47" w14:textId="16B42619" w:rsidR="00220BF7" w:rsidRPr="00337F45" w:rsidRDefault="002A5337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trike/>
          <w:color w:val="FF0000"/>
          <w:sz w:val="20"/>
          <w:szCs w:val="20"/>
        </w:rPr>
      </w:pPr>
      <w:r w:rsidRPr="00337F45">
        <w:rPr>
          <w:rFonts w:cs="Arial"/>
          <w:bCs/>
          <w:strike/>
          <w:color w:val="FF0000"/>
          <w:sz w:val="20"/>
          <w:szCs w:val="20"/>
        </w:rPr>
        <w:t>dokonywanie wypłat gotówkowych z obsługiwanych rachunków bankowych,</w:t>
      </w:r>
    </w:p>
    <w:p w14:paraId="182643B5" w14:textId="1A462563" w:rsidR="008B1823" w:rsidRPr="00337F45" w:rsidRDefault="008B1823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trike/>
          <w:color w:val="FF0000"/>
          <w:sz w:val="20"/>
          <w:szCs w:val="20"/>
        </w:rPr>
      </w:pPr>
      <w:r w:rsidRPr="00337F45">
        <w:rPr>
          <w:rFonts w:cs="Arial"/>
          <w:bCs/>
          <w:strike/>
          <w:color w:val="FF0000"/>
          <w:sz w:val="20"/>
          <w:szCs w:val="20"/>
        </w:rPr>
        <w:t>dokonywanie wypłat gotówkowych dla świadczeniobiorców,</w:t>
      </w:r>
    </w:p>
    <w:p w14:paraId="5C8FDAB4" w14:textId="7F650E1A" w:rsidR="00220BF7" w:rsidRDefault="002A5337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trike/>
          <w:color w:val="FF0000"/>
          <w:sz w:val="20"/>
          <w:szCs w:val="20"/>
        </w:rPr>
      </w:pPr>
      <w:r w:rsidRPr="00600A07">
        <w:rPr>
          <w:rFonts w:cs="Arial"/>
          <w:bCs/>
          <w:strike/>
          <w:color w:val="FF0000"/>
          <w:sz w:val="20"/>
          <w:szCs w:val="20"/>
        </w:rPr>
        <w:t>przyjmowanie wpłat gotówkowych na obsługiwane rachunki bankowe</w:t>
      </w:r>
      <w:r w:rsidR="00337F45" w:rsidRPr="00600A07">
        <w:rPr>
          <w:rFonts w:cs="Arial"/>
          <w:bCs/>
          <w:strike/>
          <w:color w:val="FF0000"/>
          <w:sz w:val="20"/>
          <w:szCs w:val="20"/>
        </w:rPr>
        <w:t xml:space="preserve"> przez Zamawiającego</w:t>
      </w:r>
      <w:r w:rsidRPr="00600A07">
        <w:rPr>
          <w:rFonts w:cs="Arial"/>
          <w:bCs/>
          <w:strike/>
          <w:color w:val="FF0000"/>
          <w:sz w:val="20"/>
          <w:szCs w:val="20"/>
        </w:rPr>
        <w:t>,</w:t>
      </w:r>
    </w:p>
    <w:p w14:paraId="60660F1D" w14:textId="44ACA780" w:rsidR="00600A07" w:rsidRDefault="00600A07" w:rsidP="00600A07">
      <w:pPr>
        <w:autoSpaceDE w:val="0"/>
        <w:autoSpaceDN w:val="0"/>
        <w:adjustRightInd w:val="0"/>
        <w:ind w:left="360"/>
        <w:rPr>
          <w:rFonts w:cs="Arial"/>
          <w:color w:val="00B050"/>
          <w:sz w:val="20"/>
          <w:szCs w:val="20"/>
        </w:rPr>
      </w:pPr>
      <w:r w:rsidRPr="00600A07">
        <w:rPr>
          <w:rFonts w:cs="Arial"/>
          <w:color w:val="00B050"/>
          <w:sz w:val="20"/>
          <w:szCs w:val="20"/>
        </w:rPr>
        <w:t xml:space="preserve">-   </w:t>
      </w:r>
      <w:r>
        <w:rPr>
          <w:rFonts w:cs="Arial"/>
          <w:color w:val="00B050"/>
          <w:sz w:val="20"/>
          <w:szCs w:val="20"/>
        </w:rPr>
        <w:t xml:space="preserve">  </w:t>
      </w:r>
      <w:r w:rsidRPr="00600A07">
        <w:rPr>
          <w:rFonts w:cs="Arial"/>
          <w:color w:val="00B050"/>
          <w:sz w:val="20"/>
          <w:szCs w:val="20"/>
        </w:rPr>
        <w:t xml:space="preserve">przyjmowanie wpłat gotówkowych na rzecz Zamawiającego i jednostek organizacyjnych </w:t>
      </w:r>
      <w:r>
        <w:rPr>
          <w:rFonts w:cs="Arial"/>
          <w:color w:val="00B050"/>
          <w:sz w:val="20"/>
          <w:szCs w:val="20"/>
        </w:rPr>
        <w:t xml:space="preserve">  </w:t>
      </w:r>
    </w:p>
    <w:p w14:paraId="5C025C14" w14:textId="77777777" w:rsidR="00600A07" w:rsidRDefault="00600A07" w:rsidP="00600A07">
      <w:pPr>
        <w:autoSpaceDE w:val="0"/>
        <w:autoSpaceDN w:val="0"/>
        <w:adjustRightInd w:val="0"/>
        <w:ind w:left="360"/>
        <w:rPr>
          <w:rFonts w:cs="Arial"/>
          <w:color w:val="00B050"/>
          <w:sz w:val="20"/>
          <w:szCs w:val="20"/>
        </w:rPr>
      </w:pPr>
      <w:r>
        <w:rPr>
          <w:rFonts w:cs="Arial"/>
          <w:color w:val="00B050"/>
          <w:sz w:val="20"/>
          <w:szCs w:val="20"/>
        </w:rPr>
        <w:t xml:space="preserve">      </w:t>
      </w:r>
      <w:r w:rsidRPr="00600A07">
        <w:rPr>
          <w:rFonts w:cs="Arial"/>
          <w:color w:val="00B050"/>
          <w:sz w:val="20"/>
          <w:szCs w:val="20"/>
        </w:rPr>
        <w:t xml:space="preserve">dokonywanych w okienkach kasowych przez Zamawiającego i jednostki organizacyjne w  </w:t>
      </w:r>
      <w:r>
        <w:rPr>
          <w:rFonts w:cs="Arial"/>
          <w:color w:val="00B050"/>
          <w:sz w:val="20"/>
          <w:szCs w:val="20"/>
        </w:rPr>
        <w:t xml:space="preserve">  </w:t>
      </w:r>
    </w:p>
    <w:p w14:paraId="62DAF4AD" w14:textId="10A57743" w:rsidR="00600A07" w:rsidRPr="00600A07" w:rsidRDefault="00600A07" w:rsidP="00600A07">
      <w:pPr>
        <w:autoSpaceDE w:val="0"/>
        <w:autoSpaceDN w:val="0"/>
        <w:adjustRightInd w:val="0"/>
        <w:ind w:left="360"/>
        <w:rPr>
          <w:rFonts w:cs="Arial"/>
          <w:color w:val="00B050"/>
          <w:sz w:val="20"/>
          <w:szCs w:val="20"/>
        </w:rPr>
      </w:pPr>
      <w:r>
        <w:rPr>
          <w:rFonts w:cs="Arial"/>
          <w:color w:val="00B050"/>
          <w:sz w:val="20"/>
          <w:szCs w:val="20"/>
        </w:rPr>
        <w:t xml:space="preserve">      </w:t>
      </w:r>
      <w:r w:rsidRPr="00600A07">
        <w:rPr>
          <w:rFonts w:cs="Arial"/>
          <w:color w:val="00B050"/>
          <w:sz w:val="20"/>
          <w:szCs w:val="20"/>
        </w:rPr>
        <w:t>placówkach Wykonawcy lub Podwykonawc</w:t>
      </w:r>
      <w:r>
        <w:rPr>
          <w:rFonts w:cs="Arial"/>
          <w:color w:val="00B050"/>
          <w:sz w:val="20"/>
          <w:szCs w:val="20"/>
        </w:rPr>
        <w:t>y</w:t>
      </w:r>
      <w:r w:rsidRPr="00600A07">
        <w:rPr>
          <w:rFonts w:cs="Arial"/>
          <w:color w:val="00B050"/>
          <w:sz w:val="20"/>
          <w:szCs w:val="20"/>
        </w:rPr>
        <w:t>,</w:t>
      </w:r>
    </w:p>
    <w:p w14:paraId="73FDF2B7" w14:textId="6DD7BC28" w:rsidR="00220BF7" w:rsidRDefault="002A5337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>obsługę płatności masowych</w:t>
      </w:r>
      <w:r w:rsidR="00652D57">
        <w:rPr>
          <w:rFonts w:cs="Arial"/>
          <w:bCs/>
          <w:sz w:val="20"/>
          <w:szCs w:val="20"/>
        </w:rPr>
        <w:t>,</w:t>
      </w:r>
    </w:p>
    <w:p w14:paraId="58D526E9" w14:textId="6F9AE524" w:rsidR="00220BF7" w:rsidRDefault="002A5337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>wydawanie blankietów czekowych,</w:t>
      </w:r>
    </w:p>
    <w:p w14:paraId="24558E57" w14:textId="6132A354" w:rsidR="002E2EBE" w:rsidRDefault="002E2EBE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wydawanie i obsługę kart płatniczych,</w:t>
      </w:r>
    </w:p>
    <w:p w14:paraId="47250420" w14:textId="1249CF64" w:rsidR="00220BF7" w:rsidRDefault="002A5337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>przechowywanie depozytów,</w:t>
      </w:r>
    </w:p>
    <w:p w14:paraId="34A5E427" w14:textId="580F6493" w:rsidR="001003CC" w:rsidRDefault="001003CC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zmianę karty wzorów podpisów,</w:t>
      </w:r>
    </w:p>
    <w:p w14:paraId="6877CD31" w14:textId="77777777" w:rsidR="00220BF7" w:rsidRDefault="002A5337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>wydawanie zaświadczeń i opinii bankowych,</w:t>
      </w:r>
    </w:p>
    <w:p w14:paraId="02A1D201" w14:textId="77777777" w:rsidR="00220BF7" w:rsidRDefault="002A5337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>objęcie systemem bankowości elektronicznej na czas trwania umowy wszystkich obsługiwanych jednostek poprzez: zakup oprogramowania wraz z instalacją na własnym sprzęcie komputerowym jednostek, dostęp do systemu (abonament miesięczny), przeszkolenie pracowników, zapewnienie prawidłowej pracy zainstalowanych urządzeń i oprogramowania,</w:t>
      </w:r>
    </w:p>
    <w:p w14:paraId="4B223F08" w14:textId="4E5088ED" w:rsidR="002A5337" w:rsidRPr="00220BF7" w:rsidRDefault="002A5337" w:rsidP="002A533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20BF7">
        <w:rPr>
          <w:rFonts w:cs="Arial"/>
          <w:bCs/>
          <w:sz w:val="20"/>
          <w:szCs w:val="20"/>
        </w:rPr>
        <w:t>możliwość realizowania dyspozycji z wpływów bieżących,</w:t>
      </w:r>
    </w:p>
    <w:p w14:paraId="7BD8EA7F" w14:textId="1502250A" w:rsidR="002A5337" w:rsidRPr="002A5337" w:rsidRDefault="002A5337" w:rsidP="002A533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14:paraId="4BA90D1C" w14:textId="54DAEBC3" w:rsidR="002A5337" w:rsidRPr="00600A07" w:rsidRDefault="002A5337" w:rsidP="002A5337">
      <w:pPr>
        <w:autoSpaceDE w:val="0"/>
        <w:autoSpaceDN w:val="0"/>
        <w:adjustRightInd w:val="0"/>
        <w:rPr>
          <w:rFonts w:cs="Arial"/>
          <w:bCs/>
          <w:strike/>
          <w:color w:val="FF0000"/>
          <w:sz w:val="20"/>
          <w:szCs w:val="20"/>
        </w:rPr>
      </w:pPr>
      <w:r w:rsidRPr="00600A07">
        <w:rPr>
          <w:rFonts w:cs="Arial"/>
          <w:bCs/>
          <w:strike/>
          <w:color w:val="FF0000"/>
          <w:sz w:val="20"/>
          <w:szCs w:val="20"/>
        </w:rPr>
        <w:t xml:space="preserve">2) Wykonawca zapewni wykonywanie czynności związanych z obsługą kasową (realizacja wpłat i wypłat gotówkowych) budżetu Gminy </w:t>
      </w:r>
      <w:r w:rsidR="001003CC" w:rsidRPr="00600A07">
        <w:rPr>
          <w:rFonts w:cs="Arial"/>
          <w:bCs/>
          <w:strike/>
          <w:color w:val="FF0000"/>
          <w:sz w:val="20"/>
          <w:szCs w:val="20"/>
        </w:rPr>
        <w:t>Sępólno Krajeńskie</w:t>
      </w:r>
      <w:r w:rsidRPr="00600A07">
        <w:rPr>
          <w:rFonts w:cs="Arial"/>
          <w:bCs/>
          <w:strike/>
          <w:color w:val="FF0000"/>
          <w:sz w:val="20"/>
          <w:szCs w:val="20"/>
        </w:rPr>
        <w:t xml:space="preserve"> oraz jednostek organizacyjnych Gminy w dni robocze</w:t>
      </w:r>
      <w:r w:rsidR="00600A07" w:rsidRPr="00600A07">
        <w:rPr>
          <w:rFonts w:cs="Arial"/>
          <w:bCs/>
          <w:strike/>
          <w:color w:val="FF0000"/>
          <w:sz w:val="20"/>
          <w:szCs w:val="20"/>
        </w:rPr>
        <w:t>.</w:t>
      </w:r>
    </w:p>
    <w:p w14:paraId="3DC820F0" w14:textId="77777777" w:rsidR="00220BF7" w:rsidRPr="002A5337" w:rsidRDefault="00220BF7" w:rsidP="002A533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14:paraId="2F68D87E" w14:textId="41A46257" w:rsidR="002A5337" w:rsidRDefault="002A5337" w:rsidP="002A533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 xml:space="preserve">3) Wykonawca zapewni obsługę pracowników Zamawiającego poza kolejnością podczas dokonywania wpłat </w:t>
      </w:r>
      <w:r w:rsidRPr="00337F45">
        <w:rPr>
          <w:rFonts w:cs="Arial"/>
          <w:bCs/>
          <w:strike/>
          <w:color w:val="FF0000"/>
          <w:sz w:val="20"/>
          <w:szCs w:val="20"/>
        </w:rPr>
        <w:t>i wypłat</w:t>
      </w:r>
      <w:r w:rsidRPr="00337F45">
        <w:rPr>
          <w:rFonts w:cs="Arial"/>
          <w:bCs/>
          <w:color w:val="FF0000"/>
          <w:sz w:val="20"/>
          <w:szCs w:val="20"/>
        </w:rPr>
        <w:t xml:space="preserve"> </w:t>
      </w:r>
      <w:r w:rsidRPr="002A5337">
        <w:rPr>
          <w:rFonts w:cs="Arial"/>
          <w:bCs/>
          <w:sz w:val="20"/>
          <w:szCs w:val="20"/>
        </w:rPr>
        <w:t>gotówkowych w imieniu Zamawiającego w siedzibie Wykonawcy oraz podczas załatwiania innych spraw związanych z przedmiotem niniejszego zamówienia.</w:t>
      </w:r>
    </w:p>
    <w:p w14:paraId="5A5D8490" w14:textId="77777777" w:rsidR="00220BF7" w:rsidRPr="002A5337" w:rsidRDefault="00220BF7" w:rsidP="002A533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14:paraId="7773381F" w14:textId="632B618A" w:rsidR="007915AF" w:rsidRPr="002A5337" w:rsidRDefault="002A5337" w:rsidP="002A533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A5337">
        <w:rPr>
          <w:rFonts w:cs="Arial"/>
          <w:bCs/>
          <w:sz w:val="20"/>
          <w:szCs w:val="20"/>
        </w:rPr>
        <w:t>4) W przypadku, gdy wybrany bank nie posiada na terenie</w:t>
      </w:r>
      <w:r w:rsidR="001003CC">
        <w:rPr>
          <w:rFonts w:cs="Arial"/>
          <w:bCs/>
          <w:sz w:val="20"/>
          <w:szCs w:val="20"/>
        </w:rPr>
        <w:t xml:space="preserve"> Sępólna Krajeńskiego </w:t>
      </w:r>
      <w:r w:rsidRPr="002A5337">
        <w:rPr>
          <w:rFonts w:cs="Arial"/>
          <w:bCs/>
          <w:sz w:val="20"/>
          <w:szCs w:val="20"/>
        </w:rPr>
        <w:t xml:space="preserve"> siedziby, oddziału albo filii, zobowiązany będzie do uruchomienia na terenie </w:t>
      </w:r>
      <w:r w:rsidR="001003CC">
        <w:rPr>
          <w:rFonts w:cs="Arial"/>
          <w:bCs/>
          <w:sz w:val="20"/>
          <w:szCs w:val="20"/>
        </w:rPr>
        <w:t>Sępólna Krajeńskiego</w:t>
      </w:r>
      <w:r w:rsidRPr="002A5337">
        <w:rPr>
          <w:rFonts w:cs="Arial"/>
          <w:bCs/>
          <w:sz w:val="20"/>
          <w:szCs w:val="20"/>
        </w:rPr>
        <w:t xml:space="preserve"> w terminie jednego miesiąca od daty podpisania umowy, swojego oddziału lub filii zapewniając pełną obsługę budżetu Gminy. W przypadku, gdy wybrany bank nie posiada swojej siedziby </w:t>
      </w:r>
      <w:r w:rsidR="001003CC">
        <w:rPr>
          <w:rFonts w:cs="Arial"/>
          <w:bCs/>
          <w:sz w:val="20"/>
          <w:szCs w:val="20"/>
        </w:rPr>
        <w:t>w Sępólnie Krajeńskim</w:t>
      </w:r>
      <w:r w:rsidRPr="002A5337">
        <w:rPr>
          <w:rFonts w:cs="Arial"/>
          <w:bCs/>
          <w:sz w:val="20"/>
          <w:szCs w:val="20"/>
        </w:rPr>
        <w:t xml:space="preserve">, do czasu uruchomienia placówki zobowiązany będzie do zapewnienia codziennej obsługi budżetu Gminy w miejscowości </w:t>
      </w:r>
      <w:r w:rsidR="001003CC">
        <w:rPr>
          <w:rFonts w:cs="Arial"/>
          <w:bCs/>
          <w:sz w:val="20"/>
          <w:szCs w:val="20"/>
        </w:rPr>
        <w:t>Sępólno Krajeńskie</w:t>
      </w:r>
      <w:r w:rsidRPr="002A5337">
        <w:rPr>
          <w:rFonts w:cs="Arial"/>
          <w:bCs/>
          <w:sz w:val="20"/>
          <w:szCs w:val="20"/>
        </w:rPr>
        <w:t xml:space="preserve"> i zapewnienia możliwości przeprowadzenia wszystkich operacji bankowych bez ponoszenia dodatkowych kosztów ze strony Gminy (transport gotówki – przywóz, odbiór będzie dokonywany przez bank na jego koszt).</w:t>
      </w:r>
    </w:p>
    <w:p w14:paraId="781C0E40" w14:textId="44D24901" w:rsidR="002A5337" w:rsidRDefault="002A5337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5247893F" w14:textId="1D692695" w:rsidR="002E2EBE" w:rsidRDefault="002E2EBE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65F9DCCC" w14:textId="3D986091" w:rsidR="002E2EBE" w:rsidRDefault="002E2EBE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19BD6814" w14:textId="124E9319" w:rsidR="002E2EBE" w:rsidRDefault="002E2EBE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6B6DD2A9" w14:textId="6F37A084" w:rsidR="002E2EBE" w:rsidRDefault="002E2EBE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4415E35C" w14:textId="16C0208F" w:rsidR="002E2EBE" w:rsidRDefault="002E2EBE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63ADC325" w14:textId="1C24614C" w:rsidR="002E2EBE" w:rsidRDefault="002E2EBE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3AB567F1" w14:textId="5C615F64" w:rsidR="002E2EBE" w:rsidRDefault="002E2EBE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1E956D2D" w14:textId="658A15C3" w:rsidR="002E2EBE" w:rsidRDefault="002E2EBE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6522E7EA" w14:textId="0727EC54" w:rsidR="002E2EBE" w:rsidRDefault="002E2EBE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21A210B5" w14:textId="6167C073" w:rsidR="002E2EBE" w:rsidRDefault="002E2EBE" w:rsidP="00220BF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14:paraId="77E9E52C" w14:textId="77777777" w:rsidR="002A5337" w:rsidRPr="002A5337" w:rsidRDefault="002A5337" w:rsidP="00220BF7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sectPr w:rsidR="002A5337" w:rsidRPr="002A53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769D4" w14:textId="77777777" w:rsidR="0075312A" w:rsidRDefault="0075312A" w:rsidP="007D2325">
      <w:r>
        <w:separator/>
      </w:r>
    </w:p>
  </w:endnote>
  <w:endnote w:type="continuationSeparator" w:id="0">
    <w:p w14:paraId="3BB468B8" w14:textId="77777777" w:rsidR="0075312A" w:rsidRDefault="0075312A" w:rsidP="007D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731289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03B21B" w14:textId="0755B377" w:rsidR="007D2325" w:rsidRPr="007D2325" w:rsidRDefault="007D2325">
            <w:pPr>
              <w:pStyle w:val="Stopka"/>
              <w:jc w:val="right"/>
              <w:rPr>
                <w:sz w:val="20"/>
              </w:rPr>
            </w:pPr>
            <w:r w:rsidRPr="007D2325">
              <w:rPr>
                <w:sz w:val="20"/>
              </w:rPr>
              <w:t xml:space="preserve">Strona </w:t>
            </w:r>
            <w:r w:rsidRPr="007D2325">
              <w:rPr>
                <w:b/>
                <w:bCs/>
                <w:sz w:val="20"/>
              </w:rPr>
              <w:fldChar w:fldCharType="begin"/>
            </w:r>
            <w:r w:rsidRPr="007D2325">
              <w:rPr>
                <w:b/>
                <w:bCs/>
                <w:sz w:val="20"/>
              </w:rPr>
              <w:instrText>PAGE</w:instrText>
            </w:r>
            <w:r w:rsidRPr="007D2325">
              <w:rPr>
                <w:b/>
                <w:bCs/>
                <w:sz w:val="20"/>
              </w:rPr>
              <w:fldChar w:fldCharType="separate"/>
            </w:r>
            <w:r w:rsidR="00303BFE">
              <w:rPr>
                <w:b/>
                <w:bCs/>
                <w:noProof/>
                <w:sz w:val="20"/>
              </w:rPr>
              <w:t>1</w:t>
            </w:r>
            <w:r w:rsidRPr="007D2325">
              <w:rPr>
                <w:b/>
                <w:bCs/>
                <w:sz w:val="20"/>
              </w:rPr>
              <w:fldChar w:fldCharType="end"/>
            </w:r>
            <w:r w:rsidRPr="007D2325">
              <w:rPr>
                <w:sz w:val="20"/>
              </w:rPr>
              <w:t xml:space="preserve"> z </w:t>
            </w:r>
            <w:r w:rsidRPr="007D2325">
              <w:rPr>
                <w:b/>
                <w:bCs/>
                <w:sz w:val="20"/>
              </w:rPr>
              <w:fldChar w:fldCharType="begin"/>
            </w:r>
            <w:r w:rsidRPr="007D2325">
              <w:rPr>
                <w:b/>
                <w:bCs/>
                <w:sz w:val="20"/>
              </w:rPr>
              <w:instrText>NUMPAGES</w:instrText>
            </w:r>
            <w:r w:rsidRPr="007D2325">
              <w:rPr>
                <w:b/>
                <w:bCs/>
                <w:sz w:val="20"/>
              </w:rPr>
              <w:fldChar w:fldCharType="separate"/>
            </w:r>
            <w:r w:rsidR="00303BFE">
              <w:rPr>
                <w:b/>
                <w:bCs/>
                <w:noProof/>
                <w:sz w:val="20"/>
              </w:rPr>
              <w:t>4</w:t>
            </w:r>
            <w:r w:rsidRPr="007D2325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D542DFB" w14:textId="77777777" w:rsidR="007D2325" w:rsidRDefault="007D23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FA941" w14:textId="77777777" w:rsidR="0075312A" w:rsidRDefault="0075312A" w:rsidP="007D2325">
      <w:r>
        <w:separator/>
      </w:r>
    </w:p>
  </w:footnote>
  <w:footnote w:type="continuationSeparator" w:id="0">
    <w:p w14:paraId="06AD2CBC" w14:textId="77777777" w:rsidR="0075312A" w:rsidRDefault="0075312A" w:rsidP="007D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F935D7"/>
    <w:multiLevelType w:val="hybridMultilevel"/>
    <w:tmpl w:val="9EB43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645FFF"/>
    <w:multiLevelType w:val="hybridMultilevel"/>
    <w:tmpl w:val="EF5AE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DD9"/>
    <w:multiLevelType w:val="hybridMultilevel"/>
    <w:tmpl w:val="A77A71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420C9"/>
    <w:multiLevelType w:val="hybridMultilevel"/>
    <w:tmpl w:val="7144C1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4A06"/>
    <w:multiLevelType w:val="hybridMultilevel"/>
    <w:tmpl w:val="6E66A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65184"/>
    <w:multiLevelType w:val="hybridMultilevel"/>
    <w:tmpl w:val="FAAAFBD4"/>
    <w:lvl w:ilvl="0" w:tplc="6CBE0BF0">
      <w:start w:val="1"/>
      <w:numFmt w:val="upperRoman"/>
      <w:pStyle w:val="punkt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0C139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E32D8"/>
    <w:multiLevelType w:val="multilevel"/>
    <w:tmpl w:val="6AE2B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612391"/>
    <w:multiLevelType w:val="hybridMultilevel"/>
    <w:tmpl w:val="6FE8AF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172F2"/>
    <w:multiLevelType w:val="hybridMultilevel"/>
    <w:tmpl w:val="B934AA60"/>
    <w:lvl w:ilvl="0" w:tplc="B85AD65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6549F1"/>
    <w:multiLevelType w:val="hybridMultilevel"/>
    <w:tmpl w:val="B366CE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91C49"/>
    <w:multiLevelType w:val="hybridMultilevel"/>
    <w:tmpl w:val="945AE91E"/>
    <w:lvl w:ilvl="0" w:tplc="FFFFFFFF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9D850B6"/>
    <w:multiLevelType w:val="multilevel"/>
    <w:tmpl w:val="0BD684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860829"/>
    <w:multiLevelType w:val="hybridMultilevel"/>
    <w:tmpl w:val="056AF6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998811"/>
    <w:multiLevelType w:val="hybridMultilevel"/>
    <w:tmpl w:val="3438A3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13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F9"/>
    <w:rsid w:val="0004796D"/>
    <w:rsid w:val="001003CC"/>
    <w:rsid w:val="001E1CC4"/>
    <w:rsid w:val="002146F0"/>
    <w:rsid w:val="00220BF7"/>
    <w:rsid w:val="002A5337"/>
    <w:rsid w:val="002C2802"/>
    <w:rsid w:val="002E2EBE"/>
    <w:rsid w:val="00303BFE"/>
    <w:rsid w:val="00337F45"/>
    <w:rsid w:val="00355104"/>
    <w:rsid w:val="00491110"/>
    <w:rsid w:val="004A48FD"/>
    <w:rsid w:val="005064D3"/>
    <w:rsid w:val="005679AD"/>
    <w:rsid w:val="005B454F"/>
    <w:rsid w:val="00600A07"/>
    <w:rsid w:val="00652D57"/>
    <w:rsid w:val="006F5416"/>
    <w:rsid w:val="007125FC"/>
    <w:rsid w:val="0075312A"/>
    <w:rsid w:val="007915AF"/>
    <w:rsid w:val="007D2325"/>
    <w:rsid w:val="008B1823"/>
    <w:rsid w:val="009374D9"/>
    <w:rsid w:val="00937D5C"/>
    <w:rsid w:val="009E30F9"/>
    <w:rsid w:val="00A032FA"/>
    <w:rsid w:val="00A4160E"/>
    <w:rsid w:val="00AE1CAC"/>
    <w:rsid w:val="00B3265F"/>
    <w:rsid w:val="00BC5672"/>
    <w:rsid w:val="00DC3D2C"/>
    <w:rsid w:val="00EB168B"/>
    <w:rsid w:val="00F44BB5"/>
    <w:rsid w:val="00F92176"/>
    <w:rsid w:val="00F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D0AA"/>
  <w15:docId w15:val="{D7D787F3-498A-4E14-8B03-36881630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0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Normalny"/>
    <w:next w:val="Normalny"/>
    <w:rsid w:val="009E30F9"/>
    <w:pPr>
      <w:numPr>
        <w:numId w:val="1"/>
      </w:numPr>
      <w:tabs>
        <w:tab w:val="left" w:pos="360"/>
      </w:tabs>
      <w:spacing w:before="240" w:after="120"/>
    </w:pPr>
    <w:rPr>
      <w:rFonts w:cs="Arial"/>
      <w:b/>
      <w:bCs/>
      <w:sz w:val="22"/>
    </w:rPr>
  </w:style>
  <w:style w:type="character" w:styleId="Pogrubienie">
    <w:name w:val="Strong"/>
    <w:uiPriority w:val="22"/>
    <w:qFormat/>
    <w:rsid w:val="009E30F9"/>
    <w:rPr>
      <w:b/>
      <w:bCs/>
    </w:rPr>
  </w:style>
  <w:style w:type="paragraph" w:customStyle="1" w:styleId="Default">
    <w:name w:val="Default"/>
    <w:rsid w:val="00A03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5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6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68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325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2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325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1968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Kabacińska</dc:creator>
  <cp:lastModifiedBy>Tryk</cp:lastModifiedBy>
  <cp:revision>2</cp:revision>
  <cp:lastPrinted>2020-08-26T11:11:00Z</cp:lastPrinted>
  <dcterms:created xsi:type="dcterms:W3CDTF">2020-09-11T08:05:00Z</dcterms:created>
  <dcterms:modified xsi:type="dcterms:W3CDTF">2020-09-11T08:05:00Z</dcterms:modified>
</cp:coreProperties>
</file>