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38" w:rsidRPr="00285F38" w:rsidRDefault="00285F38" w:rsidP="00285F38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85F38">
        <w:rPr>
          <w:rFonts w:ascii="Times New Roman" w:hAnsi="Times New Roman" w:cs="Times New Roman"/>
        </w:rPr>
        <w:t>Załącznik Nr 1 uchwały Nr XLV/…/2018</w:t>
      </w:r>
    </w:p>
    <w:p w:rsidR="00285F38" w:rsidRPr="00285F38" w:rsidRDefault="00285F38" w:rsidP="00285F38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285F38">
        <w:rPr>
          <w:rFonts w:ascii="Times New Roman" w:hAnsi="Times New Roman" w:cs="Times New Roman"/>
        </w:rPr>
        <w:t xml:space="preserve"> </w:t>
      </w:r>
      <w:r w:rsidRPr="00285F38">
        <w:rPr>
          <w:rFonts w:ascii="Times New Roman" w:hAnsi="Times New Roman" w:cs="Times New Roman"/>
        </w:rPr>
        <w:tab/>
      </w:r>
      <w:r w:rsidRPr="00285F38">
        <w:rPr>
          <w:rFonts w:ascii="Times New Roman" w:hAnsi="Times New Roman" w:cs="Times New Roman"/>
        </w:rPr>
        <w:tab/>
      </w:r>
      <w:r w:rsidRPr="00285F38">
        <w:rPr>
          <w:rFonts w:ascii="Times New Roman" w:hAnsi="Times New Roman" w:cs="Times New Roman"/>
        </w:rPr>
        <w:tab/>
      </w:r>
      <w:r w:rsidRPr="00285F38">
        <w:rPr>
          <w:rFonts w:ascii="Times New Roman" w:hAnsi="Times New Roman" w:cs="Times New Roman"/>
        </w:rPr>
        <w:tab/>
      </w:r>
      <w:r w:rsidRPr="00285F38">
        <w:rPr>
          <w:rFonts w:ascii="Times New Roman" w:hAnsi="Times New Roman" w:cs="Times New Roman"/>
        </w:rPr>
        <w:tab/>
      </w:r>
      <w:r w:rsidRPr="00285F38">
        <w:rPr>
          <w:rFonts w:ascii="Times New Roman" w:hAnsi="Times New Roman" w:cs="Times New Roman"/>
        </w:rPr>
        <w:tab/>
        <w:t xml:space="preserve">   Rady Miejskiej w Sępólnie Krajeńskim</w:t>
      </w:r>
    </w:p>
    <w:p w:rsidR="00285F38" w:rsidRPr="00285F38" w:rsidRDefault="00285F38" w:rsidP="00285F38">
      <w:pPr>
        <w:spacing w:after="0"/>
        <w:ind w:left="2124" w:firstLine="708"/>
        <w:jc w:val="center"/>
        <w:rPr>
          <w:rFonts w:ascii="Times New Roman" w:hAnsi="Times New Roman" w:cs="Times New Roman"/>
        </w:rPr>
      </w:pPr>
      <w:r w:rsidRPr="00285F38">
        <w:rPr>
          <w:rFonts w:ascii="Times New Roman" w:hAnsi="Times New Roman" w:cs="Times New Roman"/>
        </w:rPr>
        <w:t xml:space="preserve">                   z dnia 27 czerwca 2018 r.</w:t>
      </w:r>
    </w:p>
    <w:p w:rsidR="00285F38" w:rsidRPr="00285F38" w:rsidRDefault="00285F38" w:rsidP="00285F38">
      <w:pPr>
        <w:spacing w:after="0"/>
        <w:ind w:left="2124" w:firstLine="708"/>
        <w:jc w:val="center"/>
        <w:rPr>
          <w:rFonts w:ascii="Times New Roman" w:hAnsi="Times New Roman" w:cs="Times New Roman"/>
        </w:rPr>
      </w:pPr>
    </w:p>
    <w:p w:rsidR="00285F38" w:rsidRPr="00285F38" w:rsidRDefault="00285F38" w:rsidP="00285F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F38" w:rsidRPr="00285F38" w:rsidRDefault="00285F38" w:rsidP="00285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F38">
        <w:rPr>
          <w:rFonts w:ascii="Times New Roman" w:hAnsi="Times New Roman" w:cs="Times New Roman"/>
          <w:b/>
          <w:sz w:val="24"/>
          <w:szCs w:val="24"/>
        </w:rPr>
        <w:t>UCHWAŁA NR        /      /2018</w:t>
      </w:r>
    </w:p>
    <w:p w:rsidR="00285F38" w:rsidRPr="00285F38" w:rsidRDefault="00285F38" w:rsidP="00285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F38">
        <w:rPr>
          <w:rFonts w:ascii="Times New Roman" w:hAnsi="Times New Roman" w:cs="Times New Roman"/>
          <w:b/>
          <w:sz w:val="24"/>
          <w:szCs w:val="24"/>
        </w:rPr>
        <w:t>RADY MIEJSKIEJ W SĘPÓLNIE KRAJEŃSKIM</w:t>
      </w:r>
    </w:p>
    <w:p w:rsidR="00285F38" w:rsidRPr="00285F38" w:rsidRDefault="00285F38" w:rsidP="00285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>z dnia                    2018 r.</w:t>
      </w:r>
    </w:p>
    <w:p w:rsidR="00285F38" w:rsidRPr="00285F38" w:rsidRDefault="00285F38" w:rsidP="00285F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38">
        <w:rPr>
          <w:rFonts w:ascii="Times New Roman" w:hAnsi="Times New Roman" w:cs="Times New Roman"/>
          <w:b/>
          <w:sz w:val="24"/>
          <w:szCs w:val="24"/>
        </w:rPr>
        <w:t>w sprawie ustalenia maksymalnej liczby zezwoleń na sprzedaż napojów alkoholowych na terenie Gminy Sępólno Krajeńskie</w:t>
      </w:r>
    </w:p>
    <w:p w:rsidR="00285F38" w:rsidRPr="00285F38" w:rsidRDefault="00285F38" w:rsidP="00285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>Na podstawie art. 18 ust. 2 pkt.15, art. 40 ust. 1, art.41 ust.1 i art.42  ustawy z dnia              8 marca 1990 r.  o samorządzie gminnym (Dz.U. z 2018 poz.944 ze zm.)</w:t>
      </w:r>
      <w:r w:rsidRPr="00285F3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970EE7">
        <w:rPr>
          <w:rFonts w:ascii="Times New Roman" w:hAnsi="Times New Roman" w:cs="Times New Roman"/>
          <w:sz w:val="24"/>
          <w:szCs w:val="24"/>
        </w:rPr>
        <w:t xml:space="preserve"> w związku z  art. 12 ust.1 </w:t>
      </w:r>
      <w:r w:rsidRPr="00285F38">
        <w:rPr>
          <w:rFonts w:ascii="Times New Roman" w:hAnsi="Times New Roman" w:cs="Times New Roman"/>
          <w:sz w:val="24"/>
          <w:szCs w:val="24"/>
        </w:rPr>
        <w:t xml:space="preserve"> ustawy z dnia 26 października 1982 r. o wychowaniu w trzeźwości i przeciwdziałaniu alkoholizmowi  ( Dz.U. z 2016 poz. 487 ze zm.)</w:t>
      </w:r>
      <w:r w:rsidRPr="00285F3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85F38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:rsidR="00285F38" w:rsidRPr="00285F38" w:rsidRDefault="00285F38" w:rsidP="00285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 xml:space="preserve">§ 1. Ustala się na terenie Gminy Sępólno Krajeńskie </w:t>
      </w:r>
      <w:r w:rsidRPr="00AD431E">
        <w:rPr>
          <w:rFonts w:ascii="Times New Roman" w:hAnsi="Times New Roman" w:cs="Times New Roman"/>
          <w:sz w:val="24"/>
          <w:szCs w:val="24"/>
        </w:rPr>
        <w:t>maksymalną liczbę zezwoleń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5F38" w:rsidRPr="00285F38" w:rsidRDefault="00285F38" w:rsidP="0028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9</w:t>
      </w: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>0 zezwoleń o zawartości do 4,5% alkoholu oraz na piwa;</w:t>
      </w:r>
    </w:p>
    <w:p w:rsidR="00285F38" w:rsidRPr="00285F38" w:rsidRDefault="00285F38" w:rsidP="0028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 </w:t>
      </w: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o zawartości powyżej 4,5% do 18% alkoholu, z wyjątkiem piwa;</w:t>
      </w:r>
    </w:p>
    <w:p w:rsidR="00285F38" w:rsidRDefault="00285F38" w:rsidP="0028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zezwoleń o zawartości powyżej 18% alkoholu.</w:t>
      </w:r>
    </w:p>
    <w:p w:rsidR="00285F38" w:rsidRDefault="00285F38" w:rsidP="0028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5F38" w:rsidRDefault="00285F38" w:rsidP="00285F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Pr="00285F38">
        <w:rPr>
          <w:rFonts w:ascii="Times New Roman" w:hAnsi="Times New Roman" w:cs="Times New Roman"/>
          <w:sz w:val="24"/>
          <w:szCs w:val="24"/>
        </w:rPr>
        <w:t xml:space="preserve"> </w:t>
      </w:r>
      <w:r w:rsidRPr="00AD431E">
        <w:rPr>
          <w:rFonts w:ascii="Times New Roman" w:hAnsi="Times New Roman" w:cs="Times New Roman"/>
          <w:sz w:val="24"/>
          <w:szCs w:val="24"/>
        </w:rPr>
        <w:t xml:space="preserve">Ustala się </w:t>
      </w:r>
      <w:r>
        <w:rPr>
          <w:rFonts w:ascii="Times New Roman" w:hAnsi="Times New Roman" w:cs="Times New Roman"/>
          <w:sz w:val="24"/>
          <w:szCs w:val="24"/>
        </w:rPr>
        <w:t xml:space="preserve">na terenie Gminy Sępólno Krajeńskie 90 </w:t>
      </w:r>
      <w:r w:rsidRPr="00AD431E">
        <w:rPr>
          <w:rFonts w:ascii="Times New Roman" w:hAnsi="Times New Roman" w:cs="Times New Roman"/>
          <w:sz w:val="24"/>
          <w:szCs w:val="24"/>
        </w:rPr>
        <w:t>maksymalną liczbę zezwoleń na sprzedaż napojów alkoholowych przeznaczonych do spożycia w miejscu sprzedaży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F38" w:rsidRDefault="00285F38" w:rsidP="00285F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F38" w:rsidRDefault="00285F38" w:rsidP="00285F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  <w:r w:rsidRPr="00285F38">
        <w:rPr>
          <w:rFonts w:ascii="Times New Roman" w:hAnsi="Times New Roman" w:cs="Times New Roman"/>
          <w:sz w:val="24"/>
          <w:szCs w:val="24"/>
        </w:rPr>
        <w:t xml:space="preserve"> </w:t>
      </w:r>
      <w:r w:rsidRPr="00AD431E">
        <w:rPr>
          <w:rFonts w:ascii="Times New Roman" w:hAnsi="Times New Roman" w:cs="Times New Roman"/>
          <w:sz w:val="24"/>
          <w:szCs w:val="24"/>
        </w:rPr>
        <w:t xml:space="preserve">Ustala się </w:t>
      </w:r>
      <w:r>
        <w:rPr>
          <w:rFonts w:ascii="Times New Roman" w:hAnsi="Times New Roman" w:cs="Times New Roman"/>
          <w:sz w:val="24"/>
          <w:szCs w:val="24"/>
        </w:rPr>
        <w:t xml:space="preserve">na terenie Gminy Sępólno Krajeńskie 130 </w:t>
      </w:r>
      <w:r w:rsidRPr="00AD431E">
        <w:rPr>
          <w:rFonts w:ascii="Times New Roman" w:hAnsi="Times New Roman" w:cs="Times New Roman"/>
          <w:sz w:val="24"/>
          <w:szCs w:val="24"/>
        </w:rPr>
        <w:t>maksymalną liczbę zezwoleń na sprzedaż napojów alkoholowych przeznaczonych do spożycia poza miejscem sprzedaży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F38" w:rsidRDefault="00285F38" w:rsidP="00285F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85F38" w:rsidRPr="00285F38" w:rsidRDefault="00285F38" w:rsidP="00285F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Pr="00285F38">
        <w:rPr>
          <w:rFonts w:ascii="Times New Roman" w:hAnsi="Times New Roman" w:cs="Times New Roman"/>
          <w:sz w:val="24"/>
          <w:szCs w:val="24"/>
        </w:rPr>
        <w:t>. Wykonanie uchwały powierza się Burmistrzowi Sępólna Krajeńskiego.</w:t>
      </w:r>
    </w:p>
    <w:p w:rsidR="00285F38" w:rsidRPr="00285F38" w:rsidRDefault="00285F38" w:rsidP="0028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5F38" w:rsidRPr="00285F38" w:rsidRDefault="00285F38" w:rsidP="00285F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Pr="00285F38">
        <w:rPr>
          <w:rFonts w:ascii="Times New Roman" w:hAnsi="Times New Roman" w:cs="Times New Roman"/>
          <w:sz w:val="24"/>
          <w:szCs w:val="24"/>
        </w:rPr>
        <w:t xml:space="preserve">. Traci moc uchwała Nr XXVIII/224/09 Rady Miejskiej w Sępólnie Krajeńskim z dnia 29 stycznia 2009 r. w sprawie ustalenia liczby punktów sprzedaży napojów zawierających powyżej 4,5% alkoholu </w:t>
      </w: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>z (wyjątkiem piwa), przeznaczonych do spożycia poza miejscem sprzedaży jak i w miejscu sprzedaży oraz zasady usytuowania na terenie gminy miejsc sprzedaży i podawania napojów alkoholowych ( Dz. Urz. Woj. Kuj-Pom.  Nr 29 poz. 578</w:t>
      </w:r>
      <w:r w:rsidR="005F1E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28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5F38" w:rsidRPr="00285F38" w:rsidRDefault="005F1E29" w:rsidP="00285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 Uchwała podlega ogłoszeniu</w:t>
      </w:r>
      <w:r w:rsidR="00285F38" w:rsidRPr="00285F38">
        <w:rPr>
          <w:rFonts w:ascii="Times New Roman" w:hAnsi="Times New Roman" w:cs="Times New Roman"/>
          <w:sz w:val="24"/>
          <w:szCs w:val="24"/>
        </w:rPr>
        <w:t xml:space="preserve"> w Dzienniku Urzędowym Województwa Kujawsko-Pomorskiego wchodzi w życie po upływie 14 dni od dnia jej ogłoszenia. </w:t>
      </w:r>
    </w:p>
    <w:p w:rsidR="00285F38" w:rsidRDefault="00285F38" w:rsidP="00285F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5F38" w:rsidRDefault="00285F38" w:rsidP="00285F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E29" w:rsidRPr="00285F38" w:rsidRDefault="005F1E29" w:rsidP="00285F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5F38" w:rsidRPr="00285F38" w:rsidRDefault="00285F38" w:rsidP="00285F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5F38" w:rsidRPr="00285F38" w:rsidRDefault="00285F38" w:rsidP="00285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285F38" w:rsidRPr="00285F38" w:rsidRDefault="00285F38" w:rsidP="00285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 xml:space="preserve">W dniu 9 marca 2018 r. weszła w życie ustawa z dnia 10 stycznia 2018 r. nowelizująca ustawę o wychowaniu w trzeźwości i przeciwdziałaniu alkoholizmowi, która nałożyła na rady gmin obowiązek podjęcia uchwał dotyczących ustalenia  maksymalnej liczby zezwoleń na sprzedaż napojów alkoholowych przeznaczonych do spożycia w miejscu sprzedaży, jak i poza miejscem sprzedaży. Jej postanowienia mają limitować ilość zezwoleń na sprzedaż napojów alkoholowych.   </w:t>
      </w:r>
    </w:p>
    <w:p w:rsidR="00285F38" w:rsidRPr="00285F38" w:rsidRDefault="00285F38" w:rsidP="00285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 xml:space="preserve">Liczba zezwoleń w uchwale dostosowana została do potrzeb ograniczania dostępności alkoholu, określonych w gminnym programie profilaktyki i rozwiązywania problemów alkoholowych. </w:t>
      </w:r>
    </w:p>
    <w:p w:rsidR="00285F38" w:rsidRPr="00285F38" w:rsidRDefault="00285F38" w:rsidP="00285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F38">
        <w:rPr>
          <w:rFonts w:ascii="Times New Roman" w:hAnsi="Times New Roman" w:cs="Times New Roman"/>
          <w:sz w:val="24"/>
          <w:szCs w:val="24"/>
        </w:rPr>
        <w:t>Projekt uchwały uzyskał pozytywną opinię Gminnej Komisji Rozwiązywania Problemów Alkoholowych w Sępólnie Krajeńskim oraz Komisji  Budżetu i Handlu Rady Miejskiej w Sępólnie Krajeńskim</w:t>
      </w:r>
    </w:p>
    <w:p w:rsidR="00285F38" w:rsidRPr="00285F38" w:rsidRDefault="00285F38" w:rsidP="00285F38">
      <w:pPr>
        <w:ind w:firstLine="708"/>
        <w:jc w:val="both"/>
        <w:rPr>
          <w:b/>
        </w:rPr>
      </w:pPr>
      <w:r w:rsidRPr="00285F38">
        <w:rPr>
          <w:rFonts w:ascii="Times New Roman" w:hAnsi="Times New Roman" w:cs="Times New Roman"/>
          <w:sz w:val="24"/>
          <w:szCs w:val="24"/>
        </w:rPr>
        <w:t>Przed podjęciem przez Radę Miejską w Sępólnie Krajeńskim uchwały, zgodnie z art. 12 ust. 5 ustawy z dnia 26 października 1982 r. o wychowaniu w trzeźwości i przeciwdziałaniu alkoholizmowi,  Rada Miejska zasięgnęła opinii wszystkich jednostek pomocniczych Gminy</w:t>
      </w:r>
      <w:r w:rsidRPr="00285F38">
        <w:t>.</w:t>
      </w:r>
    </w:p>
    <w:p w:rsidR="00285F38" w:rsidRPr="00285F38" w:rsidRDefault="00285F38" w:rsidP="00285F38">
      <w:pPr>
        <w:jc w:val="center"/>
        <w:rPr>
          <w:b/>
        </w:rPr>
      </w:pPr>
    </w:p>
    <w:p w:rsidR="00285F38" w:rsidRPr="00285F38" w:rsidRDefault="00285F38" w:rsidP="00285F38"/>
    <w:p w:rsidR="00144A7F" w:rsidRDefault="00144A7F"/>
    <w:sectPr w:rsidR="0014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8E" w:rsidRDefault="00AF118E" w:rsidP="00285F38">
      <w:pPr>
        <w:spacing w:after="0" w:line="240" w:lineRule="auto"/>
      </w:pPr>
      <w:r>
        <w:separator/>
      </w:r>
    </w:p>
  </w:endnote>
  <w:endnote w:type="continuationSeparator" w:id="0">
    <w:p w:rsidR="00AF118E" w:rsidRDefault="00AF118E" w:rsidP="0028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8E" w:rsidRDefault="00AF118E" w:rsidP="00285F38">
      <w:pPr>
        <w:spacing w:after="0" w:line="240" w:lineRule="auto"/>
      </w:pPr>
      <w:r>
        <w:separator/>
      </w:r>
    </w:p>
  </w:footnote>
  <w:footnote w:type="continuationSeparator" w:id="0">
    <w:p w:rsidR="00AF118E" w:rsidRDefault="00AF118E" w:rsidP="00285F38">
      <w:pPr>
        <w:spacing w:after="0" w:line="240" w:lineRule="auto"/>
      </w:pPr>
      <w:r>
        <w:continuationSeparator/>
      </w:r>
    </w:p>
  </w:footnote>
  <w:footnote w:id="1">
    <w:p w:rsidR="00285F38" w:rsidRDefault="00285F38" w:rsidP="00285F38">
      <w:pPr>
        <w:pStyle w:val="Tekstprzypisudolnego"/>
      </w:pPr>
      <w:r>
        <w:rPr>
          <w:rStyle w:val="Odwoanieprzypisudolnego"/>
        </w:rPr>
        <w:footnoteRef/>
      </w:r>
      <w:r>
        <w:t xml:space="preserve"> Dz.U. z 2018r. poz.1000</w:t>
      </w:r>
    </w:p>
  </w:footnote>
  <w:footnote w:id="2">
    <w:p w:rsidR="00285F38" w:rsidRDefault="00285F38" w:rsidP="00285F38">
      <w:pPr>
        <w:pStyle w:val="Tekstprzypisudolnego"/>
      </w:pPr>
      <w:r>
        <w:rPr>
          <w:rStyle w:val="Odwoanieprzypisudolnego"/>
        </w:rPr>
        <w:footnoteRef/>
      </w:r>
      <w:r>
        <w:t xml:space="preserve"> Dz. U. z 2017r. poz.243, 2245; z 2018r. poz.650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38"/>
    <w:rsid w:val="00144A7F"/>
    <w:rsid w:val="00285F38"/>
    <w:rsid w:val="005F1E29"/>
    <w:rsid w:val="00616203"/>
    <w:rsid w:val="00970EE7"/>
    <w:rsid w:val="00AF118E"/>
    <w:rsid w:val="00BA042F"/>
    <w:rsid w:val="00D136FE"/>
    <w:rsid w:val="00F13724"/>
    <w:rsid w:val="00F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6B71A-4D52-47A0-BB14-93FFB1C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85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5F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F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2</cp:revision>
  <cp:lastPrinted>2018-06-18T13:17:00Z</cp:lastPrinted>
  <dcterms:created xsi:type="dcterms:W3CDTF">2018-06-19T07:26:00Z</dcterms:created>
  <dcterms:modified xsi:type="dcterms:W3CDTF">2018-06-19T07:26:00Z</dcterms:modified>
</cp:coreProperties>
</file>