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586" w:rsidRPr="001C1F36" w:rsidRDefault="00B44323" w:rsidP="00361C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47A3F">
        <w:rPr>
          <w:rFonts w:ascii="Times New Roman" w:hAnsi="Times New Roman"/>
          <w:b/>
          <w:sz w:val="24"/>
          <w:szCs w:val="24"/>
        </w:rPr>
        <w:t>UCHWAŁA N</w:t>
      </w:r>
      <w:r w:rsidR="00421586">
        <w:rPr>
          <w:rFonts w:ascii="Times New Roman" w:hAnsi="Times New Roman"/>
          <w:b/>
          <w:sz w:val="24"/>
          <w:szCs w:val="24"/>
        </w:rPr>
        <w:t>r</w:t>
      </w:r>
      <w:r w:rsidR="00421586" w:rsidRPr="001C1F36">
        <w:rPr>
          <w:rFonts w:ascii="Times New Roman" w:hAnsi="Times New Roman"/>
          <w:b/>
          <w:sz w:val="24"/>
          <w:szCs w:val="24"/>
        </w:rPr>
        <w:t xml:space="preserve"> </w:t>
      </w:r>
      <w:r w:rsidR="0035310C">
        <w:rPr>
          <w:rFonts w:ascii="Times New Roman" w:hAnsi="Times New Roman"/>
          <w:b/>
          <w:sz w:val="24"/>
          <w:szCs w:val="24"/>
        </w:rPr>
        <w:t>XLIX/…..</w:t>
      </w:r>
      <w:r w:rsidR="001A1E8F">
        <w:rPr>
          <w:rFonts w:ascii="Times New Roman" w:hAnsi="Times New Roman"/>
          <w:b/>
          <w:sz w:val="24"/>
          <w:szCs w:val="24"/>
        </w:rPr>
        <w:t>/14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RADY MIEJSKIEJ W SĘPÓLNIE KRAJEŃSKIM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z dnia </w:t>
      </w:r>
      <w:r w:rsidR="0035310C">
        <w:rPr>
          <w:rFonts w:ascii="Times New Roman" w:hAnsi="Times New Roman"/>
          <w:sz w:val="24"/>
          <w:szCs w:val="24"/>
        </w:rPr>
        <w:t>25 września</w:t>
      </w:r>
      <w:r w:rsidR="0023396E">
        <w:rPr>
          <w:rFonts w:ascii="Times New Roman" w:hAnsi="Times New Roman"/>
          <w:sz w:val="24"/>
          <w:szCs w:val="24"/>
        </w:rPr>
        <w:t xml:space="preserve"> </w:t>
      </w:r>
      <w:r w:rsidR="001A1E8F">
        <w:rPr>
          <w:rFonts w:ascii="Times New Roman" w:hAnsi="Times New Roman"/>
          <w:sz w:val="24"/>
          <w:szCs w:val="24"/>
        </w:rPr>
        <w:t>2014</w:t>
      </w:r>
      <w:r w:rsidRPr="001C1F36">
        <w:rPr>
          <w:rFonts w:ascii="Times New Roman" w:hAnsi="Times New Roman"/>
          <w:sz w:val="24"/>
          <w:szCs w:val="24"/>
        </w:rPr>
        <w:t xml:space="preserve"> r.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1586" w:rsidRPr="001C1F36" w:rsidRDefault="001A1E8F" w:rsidP="009F0B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zmieniająca uchwałę </w:t>
      </w:r>
      <w:r w:rsidR="00421586" w:rsidRPr="001C1F36">
        <w:rPr>
          <w:rFonts w:ascii="Times New Roman" w:hAnsi="Times New Roman"/>
          <w:b/>
          <w:sz w:val="24"/>
          <w:szCs w:val="24"/>
        </w:rPr>
        <w:t>w sprawie Wieloletniej Prognozy Finansowej Gminy Sępólno Krajeńskie</w:t>
      </w:r>
    </w:p>
    <w:p w:rsidR="00421586" w:rsidRPr="001C1F36" w:rsidRDefault="00421586" w:rsidP="00446A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A1E8F" w:rsidRPr="001C1F36" w:rsidRDefault="001A1E8F" w:rsidP="001A1E8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Na podstawie art. 226-230 ustawy z dnia 27 sierpnia 2009r. o finansach publicznych (Dz. U. </w:t>
      </w:r>
      <w:r w:rsidR="00D55286">
        <w:rPr>
          <w:rFonts w:ascii="Times New Roman" w:hAnsi="Times New Roman"/>
          <w:sz w:val="24"/>
          <w:szCs w:val="24"/>
        </w:rPr>
        <w:t xml:space="preserve">z 2013r. poz. 885 z </w:t>
      </w:r>
      <w:proofErr w:type="spellStart"/>
      <w:r w:rsidR="00D55286"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D55286">
        <w:rPr>
          <w:rFonts w:ascii="Times New Roman" w:hAnsi="Times New Roman"/>
          <w:sz w:val="24"/>
          <w:szCs w:val="24"/>
        </w:rPr>
        <w:t xml:space="preserve"> zm.</w:t>
      </w:r>
      <w:r w:rsidRPr="001C1F36">
        <w:rPr>
          <w:rFonts w:ascii="Times New Roman" w:hAnsi="Times New Roman"/>
          <w:sz w:val="24"/>
          <w:szCs w:val="24"/>
        </w:rPr>
        <w:t>), uchwala się</w:t>
      </w:r>
      <w:r>
        <w:rPr>
          <w:rFonts w:ascii="Times New Roman" w:hAnsi="Times New Roman"/>
          <w:sz w:val="24"/>
          <w:szCs w:val="24"/>
        </w:rPr>
        <w:t>,</w:t>
      </w:r>
      <w:r w:rsidRPr="001C1F36">
        <w:rPr>
          <w:rFonts w:ascii="Times New Roman" w:hAnsi="Times New Roman"/>
          <w:sz w:val="24"/>
          <w:szCs w:val="24"/>
        </w:rPr>
        <w:t xml:space="preserve"> co następuje:</w:t>
      </w:r>
    </w:p>
    <w:p w:rsidR="008E1074" w:rsidRDefault="001A1E8F" w:rsidP="008E10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E9574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95743">
        <w:rPr>
          <w:rFonts w:ascii="Times New Roman" w:hAnsi="Times New Roman"/>
          <w:b/>
          <w:sz w:val="24"/>
          <w:szCs w:val="24"/>
        </w:rPr>
        <w:t xml:space="preserve">1.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W uchwale Nr </w:t>
      </w:r>
      <w:r w:rsidRPr="00D14635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L/294</w:t>
      </w:r>
      <w:r w:rsidRPr="00D14635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3</w:t>
      </w:r>
      <w:r w:rsidRPr="00D14635">
        <w:rPr>
          <w:rFonts w:ascii="Times New Roman" w:hAnsi="Times New Roman"/>
          <w:b/>
          <w:sz w:val="24"/>
          <w:szCs w:val="24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Rady Miejskiej w Sępólnie Krajeńskim z dnia </w:t>
      </w:r>
      <w:r w:rsidRPr="00D14635">
        <w:rPr>
          <w:rFonts w:ascii="Times New Roman" w:hAnsi="Times New Roman"/>
          <w:sz w:val="24"/>
          <w:szCs w:val="24"/>
        </w:rPr>
        <w:t>27 grudnia 201</w:t>
      </w:r>
      <w:r>
        <w:rPr>
          <w:rFonts w:ascii="Times New Roman" w:hAnsi="Times New Roman"/>
          <w:sz w:val="24"/>
          <w:szCs w:val="24"/>
        </w:rPr>
        <w:t>3</w:t>
      </w:r>
      <w:r w:rsidRPr="00D14635">
        <w:rPr>
          <w:rFonts w:ascii="Times New Roman" w:hAnsi="Times New Roman"/>
          <w:sz w:val="24"/>
          <w:szCs w:val="24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roku w sprawie Wieloletniej Prognozy Finansowej Gminy Sępólno Krajeńskie</w:t>
      </w:r>
      <w:r w:rsidR="005A5140">
        <w:rPr>
          <w:rFonts w:ascii="Times New Roman" w:hAnsi="Times New Roman"/>
          <w:sz w:val="24"/>
          <w:szCs w:val="24"/>
          <w:shd w:val="clear" w:color="auto" w:fill="FFFFFF"/>
        </w:rPr>
        <w:t xml:space="preserve"> zmienionej uchwałą Nr </w:t>
      </w:r>
      <w:r w:rsidR="005A5140" w:rsidRPr="005A5140">
        <w:rPr>
          <w:rFonts w:ascii="Times New Roman" w:hAnsi="Times New Roman"/>
          <w:bCs/>
          <w:sz w:val="24"/>
          <w:szCs w:val="24"/>
          <w:lang w:eastAsia="pl-PL"/>
        </w:rPr>
        <w:t xml:space="preserve">XLI/305/14 </w:t>
      </w:r>
      <w:r w:rsidR="005A5140">
        <w:rPr>
          <w:rFonts w:ascii="Times New Roman" w:hAnsi="Times New Roman"/>
          <w:bCs/>
          <w:sz w:val="24"/>
          <w:szCs w:val="24"/>
          <w:lang w:eastAsia="pl-PL"/>
        </w:rPr>
        <w:t>Rady Miejskiej w S</w:t>
      </w:r>
      <w:r w:rsidR="005A5140" w:rsidRPr="005A5140">
        <w:rPr>
          <w:rFonts w:ascii="Times New Roman" w:hAnsi="Times New Roman"/>
          <w:bCs/>
          <w:sz w:val="24"/>
          <w:szCs w:val="24"/>
          <w:lang w:eastAsia="pl-PL"/>
        </w:rPr>
        <w:t xml:space="preserve">ępólnie </w:t>
      </w:r>
      <w:r w:rsidR="005A5140">
        <w:rPr>
          <w:rFonts w:ascii="Times New Roman" w:hAnsi="Times New Roman"/>
          <w:bCs/>
          <w:sz w:val="24"/>
          <w:szCs w:val="24"/>
          <w:lang w:eastAsia="pl-PL"/>
        </w:rPr>
        <w:t>K</w:t>
      </w:r>
      <w:r w:rsidR="005A5140" w:rsidRPr="005A5140">
        <w:rPr>
          <w:rFonts w:ascii="Times New Roman" w:hAnsi="Times New Roman"/>
          <w:bCs/>
          <w:sz w:val="24"/>
          <w:szCs w:val="24"/>
          <w:lang w:eastAsia="pl-PL"/>
        </w:rPr>
        <w:t>rajeńskim</w:t>
      </w:r>
      <w:r w:rsidR="005A514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5A5140" w:rsidRPr="005A5140">
        <w:rPr>
          <w:rFonts w:ascii="Times New Roman" w:hAnsi="Times New Roman"/>
          <w:sz w:val="24"/>
          <w:szCs w:val="24"/>
          <w:lang w:eastAsia="pl-PL"/>
        </w:rPr>
        <w:t xml:space="preserve">z dnia </w:t>
      </w:r>
      <w:r w:rsidR="005A5140">
        <w:rPr>
          <w:rFonts w:ascii="Times New Roman" w:hAnsi="Times New Roman"/>
          <w:sz w:val="24"/>
          <w:szCs w:val="24"/>
          <w:lang w:eastAsia="pl-PL"/>
        </w:rPr>
        <w:t>30 stycznia</w:t>
      </w:r>
      <w:r w:rsidR="005A5140" w:rsidRPr="005A5140">
        <w:rPr>
          <w:rFonts w:ascii="Times New Roman" w:hAnsi="Times New Roman"/>
          <w:sz w:val="24"/>
          <w:szCs w:val="24"/>
          <w:lang w:eastAsia="pl-PL"/>
        </w:rPr>
        <w:t xml:space="preserve"> 2014r.</w:t>
      </w:r>
      <w:r w:rsidR="005A5140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C70DFC">
        <w:rPr>
          <w:rFonts w:ascii="Times New Roman" w:hAnsi="Times New Roman"/>
          <w:sz w:val="24"/>
          <w:szCs w:val="24"/>
          <w:shd w:val="clear" w:color="auto" w:fill="FFFFFF"/>
        </w:rPr>
        <w:t xml:space="preserve">uchwałą Nr </w:t>
      </w:r>
      <w:r w:rsidR="00C70DFC">
        <w:rPr>
          <w:rFonts w:ascii="Times New Roman" w:hAnsi="Times New Roman"/>
          <w:bCs/>
          <w:sz w:val="24"/>
          <w:szCs w:val="24"/>
          <w:lang w:eastAsia="pl-PL"/>
        </w:rPr>
        <w:t>XLV/34</w:t>
      </w:r>
      <w:r w:rsidR="00C70DFC" w:rsidRPr="005A5140">
        <w:rPr>
          <w:rFonts w:ascii="Times New Roman" w:hAnsi="Times New Roman"/>
          <w:bCs/>
          <w:sz w:val="24"/>
          <w:szCs w:val="24"/>
          <w:lang w:eastAsia="pl-PL"/>
        </w:rPr>
        <w:t xml:space="preserve">5/14 </w:t>
      </w:r>
      <w:r w:rsidR="00C70DFC">
        <w:rPr>
          <w:rFonts w:ascii="Times New Roman" w:hAnsi="Times New Roman"/>
          <w:bCs/>
          <w:sz w:val="24"/>
          <w:szCs w:val="24"/>
          <w:lang w:eastAsia="pl-PL"/>
        </w:rPr>
        <w:t>Rady Miejskiej w S</w:t>
      </w:r>
      <w:r w:rsidR="00C70DFC" w:rsidRPr="005A5140">
        <w:rPr>
          <w:rFonts w:ascii="Times New Roman" w:hAnsi="Times New Roman"/>
          <w:bCs/>
          <w:sz w:val="24"/>
          <w:szCs w:val="24"/>
          <w:lang w:eastAsia="pl-PL"/>
        </w:rPr>
        <w:t xml:space="preserve">ępólnie </w:t>
      </w:r>
      <w:r w:rsidR="00C70DFC">
        <w:rPr>
          <w:rFonts w:ascii="Times New Roman" w:hAnsi="Times New Roman"/>
          <w:bCs/>
          <w:sz w:val="24"/>
          <w:szCs w:val="24"/>
          <w:lang w:eastAsia="pl-PL"/>
        </w:rPr>
        <w:t>K</w:t>
      </w:r>
      <w:r w:rsidR="00C70DFC" w:rsidRPr="005A5140">
        <w:rPr>
          <w:rFonts w:ascii="Times New Roman" w:hAnsi="Times New Roman"/>
          <w:bCs/>
          <w:sz w:val="24"/>
          <w:szCs w:val="24"/>
          <w:lang w:eastAsia="pl-PL"/>
        </w:rPr>
        <w:t>rajeńskim</w:t>
      </w:r>
      <w:r w:rsidR="00C70DF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C70DFC" w:rsidRPr="005A5140">
        <w:rPr>
          <w:rFonts w:ascii="Times New Roman" w:hAnsi="Times New Roman"/>
          <w:sz w:val="24"/>
          <w:szCs w:val="24"/>
          <w:lang w:eastAsia="pl-PL"/>
        </w:rPr>
        <w:t xml:space="preserve">z dnia </w:t>
      </w:r>
      <w:r w:rsidR="00C70DFC">
        <w:rPr>
          <w:rFonts w:ascii="Times New Roman" w:hAnsi="Times New Roman"/>
          <w:sz w:val="24"/>
          <w:szCs w:val="24"/>
          <w:lang w:eastAsia="pl-PL"/>
        </w:rPr>
        <w:t>29 maja 2014</w:t>
      </w:r>
      <w:r w:rsidR="00C70DFC" w:rsidRPr="005A5140">
        <w:rPr>
          <w:rFonts w:ascii="Times New Roman" w:hAnsi="Times New Roman"/>
          <w:sz w:val="24"/>
          <w:szCs w:val="24"/>
          <w:lang w:eastAsia="pl-PL"/>
        </w:rPr>
        <w:t>r.</w:t>
      </w:r>
      <w:r w:rsidR="00C70DFC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C70DFC">
        <w:rPr>
          <w:rFonts w:ascii="Times New Roman" w:hAnsi="Times New Roman"/>
          <w:sz w:val="24"/>
          <w:szCs w:val="24"/>
          <w:shd w:val="clear" w:color="auto" w:fill="FFFFFF"/>
        </w:rPr>
        <w:t xml:space="preserve">uchwałą Nr </w:t>
      </w:r>
      <w:r w:rsidR="00C70DFC" w:rsidRPr="005A5140">
        <w:rPr>
          <w:rFonts w:ascii="Times New Roman" w:hAnsi="Times New Roman"/>
          <w:bCs/>
          <w:sz w:val="24"/>
          <w:szCs w:val="24"/>
          <w:lang w:eastAsia="pl-PL"/>
        </w:rPr>
        <w:t>XL</w:t>
      </w:r>
      <w:r w:rsidR="00C70DFC">
        <w:rPr>
          <w:rFonts w:ascii="Times New Roman" w:hAnsi="Times New Roman"/>
          <w:bCs/>
          <w:sz w:val="24"/>
          <w:szCs w:val="24"/>
          <w:lang w:eastAsia="pl-PL"/>
        </w:rPr>
        <w:t>VIII/361</w:t>
      </w:r>
      <w:r w:rsidR="00C70DFC" w:rsidRPr="005A5140">
        <w:rPr>
          <w:rFonts w:ascii="Times New Roman" w:hAnsi="Times New Roman"/>
          <w:bCs/>
          <w:sz w:val="24"/>
          <w:szCs w:val="24"/>
          <w:lang w:eastAsia="pl-PL"/>
        </w:rPr>
        <w:t xml:space="preserve">/14 </w:t>
      </w:r>
      <w:r w:rsidR="00C70DFC">
        <w:rPr>
          <w:rFonts w:ascii="Times New Roman" w:hAnsi="Times New Roman"/>
          <w:bCs/>
          <w:sz w:val="24"/>
          <w:szCs w:val="24"/>
          <w:lang w:eastAsia="pl-PL"/>
        </w:rPr>
        <w:t>Rady Miejskiej w S</w:t>
      </w:r>
      <w:r w:rsidR="00C70DFC" w:rsidRPr="005A5140">
        <w:rPr>
          <w:rFonts w:ascii="Times New Roman" w:hAnsi="Times New Roman"/>
          <w:bCs/>
          <w:sz w:val="24"/>
          <w:szCs w:val="24"/>
          <w:lang w:eastAsia="pl-PL"/>
        </w:rPr>
        <w:t xml:space="preserve">ępólnie </w:t>
      </w:r>
      <w:r w:rsidR="00C70DFC">
        <w:rPr>
          <w:rFonts w:ascii="Times New Roman" w:hAnsi="Times New Roman"/>
          <w:bCs/>
          <w:sz w:val="24"/>
          <w:szCs w:val="24"/>
          <w:lang w:eastAsia="pl-PL"/>
        </w:rPr>
        <w:t>K</w:t>
      </w:r>
      <w:r w:rsidR="00C70DFC" w:rsidRPr="005A5140">
        <w:rPr>
          <w:rFonts w:ascii="Times New Roman" w:hAnsi="Times New Roman"/>
          <w:bCs/>
          <w:sz w:val="24"/>
          <w:szCs w:val="24"/>
          <w:lang w:eastAsia="pl-PL"/>
        </w:rPr>
        <w:t>rajeńskim</w:t>
      </w:r>
      <w:r w:rsidR="00C70DF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C70DFC" w:rsidRPr="005A5140">
        <w:rPr>
          <w:rFonts w:ascii="Times New Roman" w:hAnsi="Times New Roman"/>
          <w:sz w:val="24"/>
          <w:szCs w:val="24"/>
          <w:lang w:eastAsia="pl-PL"/>
        </w:rPr>
        <w:t xml:space="preserve">z dnia </w:t>
      </w:r>
      <w:r w:rsidR="00C70DFC">
        <w:rPr>
          <w:rFonts w:ascii="Times New Roman" w:hAnsi="Times New Roman"/>
          <w:sz w:val="24"/>
          <w:szCs w:val="24"/>
          <w:lang w:eastAsia="pl-PL"/>
        </w:rPr>
        <w:t xml:space="preserve">28 sierpnia </w:t>
      </w:r>
      <w:r w:rsidR="00C70DFC" w:rsidRPr="005A5140">
        <w:rPr>
          <w:rFonts w:ascii="Times New Roman" w:hAnsi="Times New Roman"/>
          <w:sz w:val="24"/>
          <w:szCs w:val="24"/>
          <w:lang w:eastAsia="pl-PL"/>
        </w:rPr>
        <w:t>2014 r.</w:t>
      </w:r>
      <w:r w:rsidR="00C70DFC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C70DFC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wprowadza się następujące zmiany:</w:t>
      </w:r>
    </w:p>
    <w:p w:rsidR="001A1E8F" w:rsidRPr="008E1074" w:rsidRDefault="001A1E8F" w:rsidP="008E1074">
      <w:pPr>
        <w:pStyle w:val="Akapitzlis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E1074">
        <w:rPr>
          <w:rFonts w:ascii="Times New Roman" w:hAnsi="Times New Roman"/>
          <w:sz w:val="24"/>
          <w:szCs w:val="24"/>
          <w:shd w:val="clear" w:color="auto" w:fill="FFFFFF"/>
        </w:rPr>
        <w:t>Załącznik Nr 1 Wieloletnia Prognoza Finansowa, otrzymuje brzmienie określone w załącz</w:t>
      </w:r>
      <w:r w:rsidR="005B3BC9" w:rsidRPr="008E1074">
        <w:rPr>
          <w:rFonts w:ascii="Times New Roman" w:hAnsi="Times New Roman"/>
          <w:sz w:val="24"/>
          <w:szCs w:val="24"/>
          <w:shd w:val="clear" w:color="auto" w:fill="FFFFFF"/>
        </w:rPr>
        <w:t>niku nr 1 do niniejszej uchwały.</w:t>
      </w:r>
    </w:p>
    <w:p w:rsidR="008E1074" w:rsidRPr="008E1074" w:rsidRDefault="008E1074" w:rsidP="008E1074">
      <w:pPr>
        <w:pStyle w:val="Akapitzlist"/>
        <w:numPr>
          <w:ilvl w:val="0"/>
          <w:numId w:val="11"/>
        </w:num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216" w:line="360" w:lineRule="auto"/>
        <w:ind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E1074">
        <w:rPr>
          <w:rFonts w:ascii="Times New Roman" w:hAnsi="Times New Roman"/>
          <w:sz w:val="24"/>
          <w:szCs w:val="24"/>
          <w:shd w:val="clear" w:color="auto" w:fill="FFFFFF"/>
        </w:rPr>
        <w:t>Załącznik Nr 2</w:t>
      </w:r>
      <w:r w:rsidRPr="008E1074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8E1074">
        <w:rPr>
          <w:rFonts w:ascii="Times New Roman" w:hAnsi="Times New Roman"/>
          <w:sz w:val="24"/>
          <w:szCs w:val="24"/>
          <w:shd w:val="clear" w:color="auto" w:fill="FFFFFF"/>
        </w:rPr>
        <w:t xml:space="preserve">Wykaz przedsięwzięć do Wieloletniej Prognozy Finansowej, otrzymuje brzmienie określone w załączniku nr 2  do niniejszej uchwały. </w:t>
      </w:r>
    </w:p>
    <w:p w:rsidR="001A1E8F" w:rsidRPr="00E95743" w:rsidRDefault="001A1E8F" w:rsidP="001A1E8F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63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4635">
        <w:rPr>
          <w:rFonts w:ascii="Times New Roman" w:hAnsi="Times New Roman"/>
          <w:b/>
          <w:sz w:val="24"/>
          <w:szCs w:val="24"/>
        </w:rPr>
        <w:t xml:space="preserve">2. </w:t>
      </w:r>
      <w:r w:rsidRPr="001C1F36">
        <w:rPr>
          <w:rFonts w:ascii="Times New Roman" w:hAnsi="Times New Roman"/>
          <w:sz w:val="24"/>
          <w:szCs w:val="24"/>
        </w:rPr>
        <w:t xml:space="preserve">Wykonanie uchwały powierza się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1C1F36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1C1F36">
        <w:rPr>
          <w:rFonts w:ascii="Times New Roman" w:hAnsi="Times New Roman"/>
          <w:sz w:val="24"/>
          <w:szCs w:val="24"/>
        </w:rPr>
        <w:t>owi Sępólna Krajeńskiego.</w:t>
      </w:r>
    </w:p>
    <w:p w:rsidR="001A1E8F" w:rsidRPr="00E95743" w:rsidRDefault="001A1E8F" w:rsidP="001A1E8F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  <w:r w:rsidRPr="001C1F3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1F36">
        <w:rPr>
          <w:rFonts w:ascii="Times New Roman" w:hAnsi="Times New Roman"/>
          <w:sz w:val="24"/>
          <w:szCs w:val="24"/>
        </w:rPr>
        <w:t>Uchwała wchodzi w ży</w:t>
      </w:r>
      <w:r>
        <w:rPr>
          <w:rFonts w:ascii="Times New Roman" w:hAnsi="Times New Roman"/>
          <w:sz w:val="24"/>
          <w:szCs w:val="24"/>
        </w:rPr>
        <w:t>cie z dniem podjęcia</w:t>
      </w:r>
      <w:r w:rsidRPr="001C1F36">
        <w:rPr>
          <w:rFonts w:ascii="Times New Roman" w:hAnsi="Times New Roman"/>
          <w:sz w:val="24"/>
          <w:szCs w:val="24"/>
        </w:rPr>
        <w:t>.</w:t>
      </w:r>
    </w:p>
    <w:p w:rsidR="00421586" w:rsidRPr="001C1F3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3396E" w:rsidRDefault="0023396E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lastRenderedPageBreak/>
        <w:t xml:space="preserve">Uzasadnienie </w:t>
      </w:r>
      <w:r w:rsidR="00D3174B">
        <w:rPr>
          <w:rFonts w:ascii="Times New Roman" w:hAnsi="Times New Roman"/>
          <w:b/>
          <w:bCs/>
          <w:sz w:val="24"/>
          <w:szCs w:val="24"/>
        </w:rPr>
        <w:t>do UCHWAŁY N</w:t>
      </w:r>
      <w:r>
        <w:rPr>
          <w:rFonts w:ascii="Times New Roman" w:hAnsi="Times New Roman"/>
          <w:b/>
          <w:bCs/>
          <w:sz w:val="24"/>
          <w:szCs w:val="24"/>
        </w:rPr>
        <w:t>r</w:t>
      </w:r>
      <w:r w:rsidR="006226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310C">
        <w:rPr>
          <w:rFonts w:ascii="Times New Roman" w:hAnsi="Times New Roman"/>
          <w:b/>
          <w:bCs/>
          <w:sz w:val="24"/>
          <w:szCs w:val="24"/>
        </w:rPr>
        <w:t>XLIX/…</w:t>
      </w:r>
      <w:r w:rsidR="00D55286">
        <w:rPr>
          <w:rFonts w:ascii="Times New Roman" w:hAnsi="Times New Roman"/>
          <w:b/>
          <w:bCs/>
          <w:sz w:val="24"/>
          <w:szCs w:val="24"/>
        </w:rPr>
        <w:t>/14</w:t>
      </w:r>
    </w:p>
    <w:p w:rsidR="00421586" w:rsidRPr="001C1F36" w:rsidRDefault="00421586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C1F36">
        <w:rPr>
          <w:rFonts w:ascii="Times New Roman" w:hAnsi="Times New Roman"/>
          <w:b/>
          <w:bCs/>
          <w:sz w:val="24"/>
          <w:szCs w:val="24"/>
        </w:rPr>
        <w:t xml:space="preserve">RADY MIEJSKIEJ  W SĘPÓLNIE KRAJEŃSKIM </w:t>
      </w:r>
    </w:p>
    <w:p w:rsidR="00421586" w:rsidRPr="001C1F36" w:rsidRDefault="00421586" w:rsidP="00E95743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 dnia </w:t>
      </w:r>
      <w:r w:rsidR="0035310C">
        <w:rPr>
          <w:rFonts w:ascii="Times New Roman" w:hAnsi="Times New Roman"/>
          <w:bCs/>
          <w:sz w:val="24"/>
          <w:szCs w:val="24"/>
        </w:rPr>
        <w:t>25 września</w:t>
      </w:r>
      <w:r w:rsidR="001A1E8F">
        <w:rPr>
          <w:rFonts w:ascii="Times New Roman" w:hAnsi="Times New Roman"/>
          <w:bCs/>
          <w:sz w:val="24"/>
          <w:szCs w:val="24"/>
        </w:rPr>
        <w:t xml:space="preserve"> 2014</w:t>
      </w:r>
      <w:r w:rsidRPr="001C1F36">
        <w:rPr>
          <w:rFonts w:ascii="Times New Roman" w:hAnsi="Times New Roman"/>
          <w:bCs/>
          <w:sz w:val="24"/>
          <w:szCs w:val="24"/>
        </w:rPr>
        <w:t xml:space="preserve"> r.</w:t>
      </w: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F60860" w:rsidRDefault="001A1E8F" w:rsidP="0035310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Zmiana Wieloletniej Prognozy Finansowej Gminy Sępólno Krajeńskie związana jest z aktualizacją dochodów i wydatków do wielkości określonych w uchwale budżetowej oraz </w:t>
      </w:r>
      <w:r w:rsidR="0035310C">
        <w:rPr>
          <w:rFonts w:ascii="Times New Roman" w:hAnsi="Times New Roman"/>
          <w:sz w:val="24"/>
          <w:szCs w:val="24"/>
        </w:rPr>
        <w:t>w</w:t>
      </w:r>
      <w:r w:rsidR="00F60860">
        <w:rPr>
          <w:rFonts w:ascii="Times New Roman" w:hAnsi="Times New Roman"/>
          <w:sz w:val="24"/>
          <w:szCs w:val="24"/>
        </w:rPr>
        <w:t>prowadzenie nowego przedsięwzięcia</w:t>
      </w:r>
      <w:r w:rsidR="00C70DFC">
        <w:rPr>
          <w:rFonts w:ascii="Times New Roman" w:hAnsi="Times New Roman"/>
          <w:sz w:val="24"/>
          <w:szCs w:val="24"/>
        </w:rPr>
        <w:t xml:space="preserve"> w</w:t>
      </w:r>
      <w:r w:rsidR="00520C70">
        <w:rPr>
          <w:rFonts w:ascii="Times New Roman" w:hAnsi="Times New Roman"/>
          <w:sz w:val="24"/>
          <w:szCs w:val="24"/>
        </w:rPr>
        <w:t xml:space="preserve"> Wieloletniej Prognozie Finansowej Gminy Sępólno Krajeńskie </w:t>
      </w:r>
      <w:r w:rsidR="00C70DFC">
        <w:rPr>
          <w:rFonts w:ascii="Times New Roman" w:hAnsi="Times New Roman"/>
          <w:sz w:val="24"/>
          <w:szCs w:val="24"/>
        </w:rPr>
        <w:t>pn.</w:t>
      </w:r>
      <w:r w:rsidR="00F60860">
        <w:rPr>
          <w:rFonts w:ascii="Times New Roman" w:hAnsi="Times New Roman"/>
          <w:sz w:val="24"/>
          <w:szCs w:val="24"/>
        </w:rPr>
        <w:t xml:space="preserve"> </w:t>
      </w:r>
      <w:r w:rsidR="00F60860" w:rsidRPr="00DD482C">
        <w:rPr>
          <w:rFonts w:ascii="Times New Roman" w:hAnsi="Times New Roman"/>
          <w:b/>
          <w:sz w:val="24"/>
          <w:szCs w:val="24"/>
        </w:rPr>
        <w:t>„</w:t>
      </w:r>
      <w:r w:rsidR="003C4102">
        <w:rPr>
          <w:rFonts w:ascii="Times New Roman" w:hAnsi="Times New Roman"/>
          <w:b/>
          <w:sz w:val="24"/>
          <w:szCs w:val="24"/>
        </w:rPr>
        <w:t>Pracujemy na naszą przyszłość</w:t>
      </w:r>
      <w:r w:rsidR="00F60860" w:rsidRPr="00DD482C">
        <w:rPr>
          <w:rFonts w:ascii="Times New Roman" w:hAnsi="Times New Roman"/>
          <w:b/>
          <w:sz w:val="24"/>
          <w:szCs w:val="24"/>
        </w:rPr>
        <w:t>”</w:t>
      </w:r>
      <w:r w:rsidR="00F60860">
        <w:rPr>
          <w:rFonts w:ascii="Times New Roman" w:hAnsi="Times New Roman"/>
          <w:sz w:val="24"/>
          <w:szCs w:val="24"/>
        </w:rPr>
        <w:t>. Zadanie planowane do realizacji w latach 2014-2015.</w:t>
      </w:r>
      <w:r w:rsidR="00F60860" w:rsidRPr="00DD482C">
        <w:rPr>
          <w:rFonts w:ascii="Times New Roman" w:hAnsi="Times New Roman"/>
          <w:sz w:val="24"/>
          <w:szCs w:val="24"/>
        </w:rPr>
        <w:t xml:space="preserve"> </w:t>
      </w:r>
    </w:p>
    <w:p w:rsidR="001F178F" w:rsidRPr="00F76783" w:rsidRDefault="001F178F" w:rsidP="0035310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6783">
        <w:rPr>
          <w:rFonts w:ascii="Times New Roman" w:hAnsi="Times New Roman"/>
          <w:sz w:val="24"/>
          <w:szCs w:val="24"/>
        </w:rPr>
        <w:t>W wyniku podjętej uchwały o zaciągnięciu kredytu długoterminowego i określeniu jego spłat w latach 2016-2023 Wieloletnią Prognozę Finansową Gminy Sępólno Krajeńskie aktualizuje się do roku 2023 uwzględniając zmiany w spłatach rat i wysokości długu publicznego w poszczególnych latach.</w:t>
      </w:r>
    </w:p>
    <w:p w:rsidR="00421586" w:rsidRDefault="00421586" w:rsidP="006A474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Projekt uchwały został przedstawiony </w:t>
      </w:r>
      <w:bookmarkStart w:id="0" w:name="_GoBack"/>
      <w:bookmarkEnd w:id="0"/>
      <w:r w:rsidRPr="001C1F36">
        <w:rPr>
          <w:rFonts w:ascii="Times New Roman" w:hAnsi="Times New Roman"/>
          <w:sz w:val="24"/>
          <w:szCs w:val="24"/>
        </w:rPr>
        <w:t>na Komisji Budżetu i Handlu Rady Miejskiej w Sępólnie Krajeńskim i uzyskał  jej akceptację.</w:t>
      </w:r>
    </w:p>
    <w:p w:rsidR="00421586" w:rsidRPr="001C1F36" w:rsidRDefault="00421586" w:rsidP="00E957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A.B.</w:t>
      </w:r>
    </w:p>
    <w:p w:rsidR="00421586" w:rsidRPr="001C1F36" w:rsidRDefault="00421586" w:rsidP="006A47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ind w:firstLine="708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3C4102" w:rsidRDefault="003C4102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jc w:val="center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:rsidR="00DE23E6" w:rsidRDefault="00DE23E6" w:rsidP="006A474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4348B" w:rsidRPr="00DE23E6" w:rsidRDefault="00DE23E6" w:rsidP="00DE23E6">
      <w:pPr>
        <w:pStyle w:val="Akapitzlist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załącznika nr 1 Wieloletniej Prognozy Finansowej</w:t>
      </w:r>
    </w:p>
    <w:p w:rsidR="00421586" w:rsidRPr="001C1F36" w:rsidRDefault="00421586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Wieloletnia Prognoza Finansowa zawiera obligatoryjne elementy określone w art. 226 ust 1 i 2 ustawy o finansach publicznych.</w:t>
      </w:r>
    </w:p>
    <w:p w:rsidR="00421586" w:rsidRPr="001C1F36" w:rsidRDefault="00421586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Wzrost d</w:t>
      </w:r>
      <w:r w:rsidR="003075E6">
        <w:rPr>
          <w:rFonts w:ascii="Times New Roman" w:hAnsi="Times New Roman"/>
          <w:sz w:val="24"/>
          <w:szCs w:val="24"/>
        </w:rPr>
        <w:t>ochodów i wydatków w latach 2014 - 202</w:t>
      </w:r>
      <w:r w:rsidR="00184CF4">
        <w:rPr>
          <w:rFonts w:ascii="Times New Roman" w:hAnsi="Times New Roman"/>
          <w:sz w:val="24"/>
          <w:szCs w:val="24"/>
        </w:rPr>
        <w:t>3</w:t>
      </w:r>
      <w:r w:rsidRPr="001C1F36">
        <w:rPr>
          <w:rFonts w:ascii="Times New Roman" w:hAnsi="Times New Roman"/>
          <w:sz w:val="24"/>
          <w:szCs w:val="24"/>
        </w:rPr>
        <w:t xml:space="preserve"> przyjęto głównie na poziomie 2,5% na podstawie danych Ministerstwa Finansów oraz analizy własnej budżetów z lat poprzednich.</w:t>
      </w:r>
    </w:p>
    <w:p w:rsidR="00421586" w:rsidRPr="001C1F36" w:rsidRDefault="00421586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Spłaty zobowiązań ustalono na podstawie zawartych umów, odsetki od nich oszacowano na podstawie analizy własnej. Dokonano aktualizacji spłaty na podstawie decyzji umorzeniowych.</w:t>
      </w:r>
    </w:p>
    <w:p w:rsidR="00421586" w:rsidRPr="001C1F36" w:rsidRDefault="00421586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 wydatkach bieżącyc</w:t>
      </w:r>
      <w:r w:rsidR="003075E6">
        <w:rPr>
          <w:rFonts w:ascii="Times New Roman" w:hAnsi="Times New Roman"/>
          <w:sz w:val="24"/>
          <w:szCs w:val="24"/>
        </w:rPr>
        <w:t>h na obsługę długu w latach 2014-202</w:t>
      </w:r>
      <w:r w:rsidR="00184CF4">
        <w:rPr>
          <w:rFonts w:ascii="Times New Roman" w:hAnsi="Times New Roman"/>
          <w:sz w:val="24"/>
          <w:szCs w:val="24"/>
        </w:rPr>
        <w:t>3</w:t>
      </w:r>
      <w:r w:rsidRPr="001C1F36">
        <w:rPr>
          <w:rFonts w:ascii="Times New Roman" w:hAnsi="Times New Roman"/>
          <w:sz w:val="24"/>
          <w:szCs w:val="24"/>
        </w:rPr>
        <w:t xml:space="preserve"> ujęto tylko odsetki od zaciągniętych pożyczek i kredytu. </w:t>
      </w:r>
    </w:p>
    <w:p w:rsidR="00421586" w:rsidRPr="001C1F36" w:rsidRDefault="00421586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Przeznacza się nadwyżkę budżetową na spłaty zobowiązań w latach kolejnych.</w:t>
      </w:r>
    </w:p>
    <w:p w:rsidR="00421586" w:rsidRPr="001C1F36" w:rsidRDefault="00421586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Planowane dochody ze sprzedaży majątku obejmują odpowiednio w roku:</w:t>
      </w:r>
    </w:p>
    <w:p w:rsidR="00421586" w:rsidRPr="001C1F36" w:rsidRDefault="00421586" w:rsidP="001C1F3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2014</w:t>
      </w:r>
      <w:r w:rsidRPr="001C1F36">
        <w:rPr>
          <w:rFonts w:ascii="Times New Roman" w:hAnsi="Times New Roman"/>
          <w:sz w:val="24"/>
          <w:szCs w:val="24"/>
        </w:rPr>
        <w:tab/>
        <w:t>- spłaty rat długoterminowych</w:t>
      </w:r>
      <w:r>
        <w:rPr>
          <w:rFonts w:ascii="Times New Roman" w:hAnsi="Times New Roman"/>
          <w:sz w:val="24"/>
          <w:szCs w:val="24"/>
        </w:rPr>
        <w:t xml:space="preserve"> (dotyczące sprzedaży mienia) </w:t>
      </w:r>
      <w:r w:rsidR="003075E6">
        <w:rPr>
          <w:rFonts w:ascii="Times New Roman" w:hAnsi="Times New Roman"/>
          <w:sz w:val="24"/>
          <w:szCs w:val="24"/>
        </w:rPr>
        <w:t xml:space="preserve"> – 57 300</w:t>
      </w:r>
      <w:r w:rsidRPr="001C1F36">
        <w:rPr>
          <w:rFonts w:ascii="Times New Roman" w:hAnsi="Times New Roman"/>
          <w:sz w:val="24"/>
          <w:szCs w:val="24"/>
        </w:rPr>
        <w:t xml:space="preserve"> zł</w:t>
      </w:r>
    </w:p>
    <w:p w:rsidR="00421586" w:rsidRPr="001C1F36" w:rsidRDefault="00421586" w:rsidP="001C1F3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>- wykup lokali  - 170 000 zł</w:t>
      </w:r>
    </w:p>
    <w:p w:rsidR="00421586" w:rsidRPr="001C1F36" w:rsidRDefault="00421586" w:rsidP="001C1F3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>- sp</w:t>
      </w:r>
      <w:r w:rsidR="006226C7">
        <w:rPr>
          <w:rFonts w:ascii="Times New Roman" w:hAnsi="Times New Roman"/>
          <w:sz w:val="24"/>
          <w:szCs w:val="24"/>
        </w:rPr>
        <w:t>rzedaż działek – 16</w:t>
      </w:r>
      <w:r w:rsidR="003075E6">
        <w:rPr>
          <w:rFonts w:ascii="Times New Roman" w:hAnsi="Times New Roman"/>
          <w:sz w:val="24"/>
          <w:szCs w:val="24"/>
        </w:rPr>
        <w:t>4 00</w:t>
      </w:r>
      <w:r w:rsidRPr="001C1F36">
        <w:rPr>
          <w:rFonts w:ascii="Times New Roman" w:hAnsi="Times New Roman"/>
          <w:sz w:val="24"/>
          <w:szCs w:val="24"/>
        </w:rPr>
        <w:t>0 zł</w:t>
      </w:r>
    </w:p>
    <w:p w:rsidR="00421586" w:rsidRPr="001C1F36" w:rsidRDefault="00421586" w:rsidP="004646C1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Przyjęte wartości stanowią prognozę dochodów w oparciu o Zarządzenie Or.0050.1.114.2011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1C1F36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1C1F36">
        <w:rPr>
          <w:rFonts w:ascii="Times New Roman" w:hAnsi="Times New Roman"/>
          <w:sz w:val="24"/>
          <w:szCs w:val="24"/>
        </w:rPr>
        <w:t>a Sępólna Krajeńskiego z dnia 8 grudnia 2011 roku w sprawie przyjęcia planu wykorzystania gminnego zasobu nieruchomości.</w:t>
      </w:r>
    </w:p>
    <w:p w:rsidR="00421586" w:rsidRPr="00F76783" w:rsidRDefault="00421586" w:rsidP="00B4432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6783">
        <w:rPr>
          <w:rFonts w:ascii="Times New Roman" w:hAnsi="Times New Roman"/>
          <w:sz w:val="24"/>
          <w:szCs w:val="24"/>
        </w:rPr>
        <w:t xml:space="preserve">Do kwoty długu ujęto przedsięwzięcia dotyczące wykupu nieruchomości na raty. </w:t>
      </w:r>
      <w:r w:rsidR="00B44323" w:rsidRPr="00F76783">
        <w:rPr>
          <w:rFonts w:ascii="Times New Roman" w:hAnsi="Times New Roman"/>
          <w:sz w:val="24"/>
          <w:szCs w:val="24"/>
        </w:rPr>
        <w:t>Kwota długu została pomniejszona o umorz</w:t>
      </w:r>
      <w:r w:rsidR="007F1CCF" w:rsidRPr="00F76783">
        <w:rPr>
          <w:rFonts w:ascii="Times New Roman" w:hAnsi="Times New Roman"/>
          <w:sz w:val="24"/>
          <w:szCs w:val="24"/>
        </w:rPr>
        <w:t>one dwie pożyczki z WFOŚi</w:t>
      </w:r>
      <w:r w:rsidR="00B44323" w:rsidRPr="00F76783">
        <w:rPr>
          <w:rFonts w:ascii="Times New Roman" w:hAnsi="Times New Roman"/>
          <w:sz w:val="24"/>
          <w:szCs w:val="24"/>
        </w:rPr>
        <w:t>GW w Toruniu w wysokości 1 031 115,00zł.</w:t>
      </w:r>
    </w:p>
    <w:p w:rsidR="00421586" w:rsidRPr="00F76783" w:rsidRDefault="00421586" w:rsidP="004646C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6783">
        <w:rPr>
          <w:rFonts w:ascii="Times New Roman" w:hAnsi="Times New Roman"/>
          <w:sz w:val="24"/>
          <w:szCs w:val="24"/>
        </w:rPr>
        <w:t>Planowane dochody majątkowe obejmują środki na dofinansowanie zadań inwestycyjnych związanych z realizacją projektu „Inkubator przedsiębiorczości w Sępólnie Krajeńskim szansą na zwiększenie atrakcyjności inwestycyjnej regionu” odpowiednio w latach:</w:t>
      </w:r>
    </w:p>
    <w:p w:rsidR="00421586" w:rsidRPr="00F76783" w:rsidRDefault="003075E6" w:rsidP="004646C1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76783">
        <w:rPr>
          <w:rFonts w:ascii="Times New Roman" w:hAnsi="Times New Roman"/>
          <w:sz w:val="24"/>
          <w:szCs w:val="24"/>
        </w:rPr>
        <w:t>2015</w:t>
      </w:r>
      <w:r w:rsidR="00421586" w:rsidRPr="00F76783">
        <w:rPr>
          <w:rFonts w:ascii="Times New Roman" w:hAnsi="Times New Roman"/>
          <w:sz w:val="24"/>
          <w:szCs w:val="24"/>
        </w:rPr>
        <w:t xml:space="preserve"> – 2 000 000 zł</w:t>
      </w:r>
    </w:p>
    <w:p w:rsidR="00421586" w:rsidRPr="00F76783" w:rsidRDefault="00421586" w:rsidP="004646C1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76783">
        <w:rPr>
          <w:rFonts w:ascii="Times New Roman" w:hAnsi="Times New Roman"/>
          <w:sz w:val="24"/>
          <w:szCs w:val="24"/>
        </w:rPr>
        <w:t>201</w:t>
      </w:r>
      <w:r w:rsidR="003075E6" w:rsidRPr="00F76783">
        <w:rPr>
          <w:rFonts w:ascii="Times New Roman" w:hAnsi="Times New Roman"/>
          <w:sz w:val="24"/>
          <w:szCs w:val="24"/>
        </w:rPr>
        <w:t>6</w:t>
      </w:r>
      <w:r w:rsidRPr="00F76783">
        <w:rPr>
          <w:rFonts w:ascii="Times New Roman" w:hAnsi="Times New Roman"/>
          <w:sz w:val="24"/>
          <w:szCs w:val="24"/>
        </w:rPr>
        <w:t xml:space="preserve"> – 220 000 zł</w:t>
      </w:r>
    </w:p>
    <w:p w:rsidR="00184CF4" w:rsidRPr="00F76783" w:rsidRDefault="00184CF4" w:rsidP="00184CF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6783">
        <w:rPr>
          <w:rFonts w:ascii="Times New Roman" w:hAnsi="Times New Roman"/>
          <w:sz w:val="24"/>
          <w:szCs w:val="24"/>
        </w:rPr>
        <w:t>Raty spłat planowanego kre</w:t>
      </w:r>
      <w:r w:rsidR="00A07F21" w:rsidRPr="00F76783">
        <w:rPr>
          <w:rFonts w:ascii="Times New Roman" w:hAnsi="Times New Roman"/>
          <w:sz w:val="24"/>
          <w:szCs w:val="24"/>
        </w:rPr>
        <w:t>dytu długoterminowego w wysokości 1 913 659,81zł uwzględniono w roku 2016 w kwocie  93 659,81zł, a w latach 2017-2023 w kwocie 260 000,00zł rocznie.</w:t>
      </w:r>
    </w:p>
    <w:p w:rsidR="0074348B" w:rsidRDefault="0074348B" w:rsidP="006A474D">
      <w:pPr>
        <w:rPr>
          <w:rFonts w:ascii="Times New Roman" w:hAnsi="Times New Roman"/>
          <w:b/>
          <w:sz w:val="24"/>
          <w:szCs w:val="24"/>
        </w:rPr>
      </w:pPr>
    </w:p>
    <w:p w:rsidR="000273BC" w:rsidRDefault="000273BC" w:rsidP="006A474D">
      <w:pPr>
        <w:rPr>
          <w:rFonts w:ascii="Times New Roman" w:hAnsi="Times New Roman"/>
          <w:b/>
          <w:sz w:val="24"/>
          <w:szCs w:val="24"/>
        </w:rPr>
      </w:pPr>
    </w:p>
    <w:p w:rsidR="000273BC" w:rsidRDefault="000273BC" w:rsidP="006A474D">
      <w:pPr>
        <w:rPr>
          <w:rFonts w:ascii="Times New Roman" w:hAnsi="Times New Roman"/>
          <w:b/>
          <w:sz w:val="24"/>
          <w:szCs w:val="24"/>
        </w:rPr>
      </w:pPr>
    </w:p>
    <w:p w:rsidR="008E1074" w:rsidRDefault="008E1074" w:rsidP="008E1074">
      <w:pPr>
        <w:jc w:val="center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OBJAŚNIENIA</w:t>
      </w:r>
    </w:p>
    <w:p w:rsidR="008E1074" w:rsidRDefault="008E1074" w:rsidP="008E1074">
      <w:pPr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 xml:space="preserve">Do </w:t>
      </w:r>
      <w:r>
        <w:rPr>
          <w:rFonts w:ascii="Times New Roman" w:hAnsi="Times New Roman"/>
          <w:b/>
          <w:sz w:val="24"/>
          <w:szCs w:val="24"/>
        </w:rPr>
        <w:t xml:space="preserve">załącznika nr 2 </w:t>
      </w:r>
      <w:r w:rsidRPr="001C1F36">
        <w:rPr>
          <w:rFonts w:ascii="Times New Roman" w:hAnsi="Times New Roman"/>
          <w:b/>
          <w:sz w:val="24"/>
          <w:szCs w:val="24"/>
        </w:rPr>
        <w:t xml:space="preserve">wykazu przedsięwzięć do Wieloletniej Prognozy Finansowej </w:t>
      </w:r>
    </w:p>
    <w:p w:rsidR="008E1074" w:rsidRPr="001C1F36" w:rsidRDefault="008E1074" w:rsidP="008E107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 wykazie przedsięwzięć uwzględniono następujące projekty realizowane z udziałem środków Unii Europejskiej:</w:t>
      </w:r>
    </w:p>
    <w:p w:rsidR="008E1074" w:rsidRDefault="008E1074" w:rsidP="008E10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Zakup komputerów z dostępem do sieci Internet dla mieszkańców Gminy Sępólno Krajeńskie zagrożonych wykluczeniem cyfrowym.</w:t>
      </w:r>
      <w:r w:rsidRPr="001C1F36">
        <w:rPr>
          <w:rFonts w:ascii="Times New Roman" w:hAnsi="Times New Roman"/>
          <w:sz w:val="24"/>
          <w:szCs w:val="24"/>
        </w:rPr>
        <w:t xml:space="preserve"> Przewidywana realizacja zadania w latach 2012 – 2014. Gmina spodziewa się dofinansowania w wysokości 85% z Programu Innowacyjna  Gospodarka, działanie 8.3.</w:t>
      </w:r>
    </w:p>
    <w:p w:rsidR="008E1074" w:rsidRPr="000405C8" w:rsidRDefault="008E1074" w:rsidP="008E10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05C8">
        <w:rPr>
          <w:rFonts w:ascii="Times New Roman" w:hAnsi="Times New Roman"/>
          <w:b/>
          <w:sz w:val="24"/>
          <w:szCs w:val="24"/>
        </w:rPr>
        <w:t>„Przeciwdziałanie wykluczeniu cyfrowemu na terenie województwa kujawsko-pomorskiego (druga edycja)”</w:t>
      </w:r>
      <w:r>
        <w:rPr>
          <w:rFonts w:ascii="Times New Roman" w:hAnsi="Times New Roman"/>
          <w:sz w:val="24"/>
          <w:szCs w:val="24"/>
        </w:rPr>
        <w:t xml:space="preserve">. Porozumienie pomiędzy Gminą Sępólno Krajeńskie, a Województwem Kujawsko-Pomorskim </w:t>
      </w:r>
      <w:proofErr w:type="spellStart"/>
      <w:r>
        <w:rPr>
          <w:rFonts w:ascii="Times New Roman" w:hAnsi="Times New Roman"/>
          <w:sz w:val="24"/>
          <w:szCs w:val="24"/>
        </w:rPr>
        <w:t>ws</w:t>
      </w:r>
      <w:proofErr w:type="spellEnd"/>
      <w:r>
        <w:rPr>
          <w:rFonts w:ascii="Times New Roman" w:hAnsi="Times New Roman"/>
          <w:sz w:val="24"/>
          <w:szCs w:val="24"/>
        </w:rPr>
        <w:t xml:space="preserve"> realizacji zadań w ramach wojewódzkiego programu przeciwdziałania wykluczeniu cyfrowemu osób najuboższych i niepełnosprawnych. Celem projektu jest zapewnienie dostępu do Internetu dla 20 mieszkańców Gminy Sępólno Krajeńskie w okresie trwałości projektu tj. od 01.01.2016r. do 31.12.2020r. Wkład własny Gminy to 64 000,00zł.</w:t>
      </w:r>
    </w:p>
    <w:p w:rsidR="008E1074" w:rsidRPr="001B30EA" w:rsidRDefault="008E1074" w:rsidP="008E10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0EAC">
        <w:rPr>
          <w:rFonts w:ascii="Times New Roman" w:hAnsi="Times New Roman"/>
          <w:b/>
          <w:sz w:val="24"/>
          <w:szCs w:val="24"/>
        </w:rPr>
        <w:t>„Realizacja systemu innowacyjnej edukacji w województwie kujawsko-pomorskim poprzez zbudowanie systemu dystrybucji treści edukacyjnych”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240EAC">
        <w:rPr>
          <w:rFonts w:ascii="Times New Roman" w:hAnsi="Times New Roman"/>
          <w:sz w:val="24"/>
          <w:szCs w:val="24"/>
        </w:rPr>
        <w:t>oś priorytetowa IV Rozwój infrastruktury społeczeństwa informacyjnego, działanie 4.2 Rozwój usług i aplikacji dla ludności – wkład własny na zakup tablic interaktywnych</w:t>
      </w:r>
      <w:r>
        <w:rPr>
          <w:rFonts w:ascii="Times New Roman" w:hAnsi="Times New Roman"/>
          <w:sz w:val="24"/>
          <w:szCs w:val="24"/>
        </w:rPr>
        <w:t>. Zadanie realizowane w latach 2013-2014.</w:t>
      </w:r>
    </w:p>
    <w:p w:rsidR="008E1074" w:rsidRDefault="008E1074" w:rsidP="008E10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Budowa Inkubatora przedsiębiorczości w Sępólnie Krajeńskim na działce Nr 126/8 w obrębie 2, w ramach zadania pn.: </w:t>
      </w:r>
      <w:r w:rsidRPr="001C1F36">
        <w:rPr>
          <w:rFonts w:ascii="Times New Roman" w:hAnsi="Times New Roman"/>
          <w:b/>
          <w:sz w:val="24"/>
          <w:szCs w:val="24"/>
        </w:rPr>
        <w:t xml:space="preserve">„Inkubator przedsiębiorczości w Sępólnie Krajeńskim szansą na </w:t>
      </w:r>
      <w:r>
        <w:rPr>
          <w:rFonts w:ascii="Times New Roman" w:hAnsi="Times New Roman"/>
          <w:b/>
          <w:sz w:val="24"/>
          <w:szCs w:val="24"/>
        </w:rPr>
        <w:t>zwiększenie atrakcyjności inwestycyjnej regionu</w:t>
      </w:r>
      <w:r w:rsidRPr="001C1F36">
        <w:rPr>
          <w:rFonts w:ascii="Times New Roman" w:hAnsi="Times New Roman"/>
          <w:b/>
          <w:sz w:val="24"/>
          <w:szCs w:val="24"/>
        </w:rPr>
        <w:t>”</w:t>
      </w:r>
      <w:r w:rsidRPr="001C1F3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1F36">
        <w:rPr>
          <w:rFonts w:ascii="Times New Roman" w:hAnsi="Times New Roman"/>
          <w:sz w:val="24"/>
          <w:szCs w:val="24"/>
        </w:rPr>
        <w:t>działanie 5.1 - Rozwój instytucji otoczenia biznesu. Zadanie planowane do realizacji w latach 201</w:t>
      </w:r>
      <w:r>
        <w:rPr>
          <w:rFonts w:ascii="Times New Roman" w:hAnsi="Times New Roman"/>
          <w:sz w:val="24"/>
          <w:szCs w:val="24"/>
        </w:rPr>
        <w:t>0 – 2016</w:t>
      </w:r>
      <w:r w:rsidRPr="001C1F36">
        <w:rPr>
          <w:rFonts w:ascii="Times New Roman" w:hAnsi="Times New Roman"/>
          <w:sz w:val="24"/>
          <w:szCs w:val="24"/>
        </w:rPr>
        <w:t>. Gmina spodziewa się dofinansowania w wysokości 70% ze środków zewnętrznych.</w:t>
      </w:r>
    </w:p>
    <w:p w:rsidR="008E1074" w:rsidRDefault="008E1074" w:rsidP="008E10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Kompleksowe uzbrojenie terenu pod inwestycje - Oś priorytetowa 5</w:t>
      </w:r>
      <w:r w:rsidR="00DD482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Działanie 5.6 – realizacja zadania pn.: </w:t>
      </w:r>
      <w:r w:rsidRPr="00DD482C">
        <w:rPr>
          <w:rFonts w:ascii="Times New Roman" w:hAnsi="Times New Roman"/>
          <w:b/>
          <w:sz w:val="24"/>
          <w:szCs w:val="24"/>
        </w:rPr>
        <w:t>„Kompleksowe uzbrojenie terenu projektowanego Parku Przemysłowego w Sępólnie Krajeńskim – etap I”</w:t>
      </w:r>
      <w:r>
        <w:rPr>
          <w:rFonts w:ascii="Times New Roman" w:hAnsi="Times New Roman"/>
          <w:sz w:val="24"/>
          <w:szCs w:val="24"/>
        </w:rPr>
        <w:t xml:space="preserve">. Zadanie planowane do </w:t>
      </w:r>
      <w:r>
        <w:rPr>
          <w:rFonts w:ascii="Times New Roman" w:hAnsi="Times New Roman"/>
          <w:sz w:val="24"/>
          <w:szCs w:val="24"/>
        </w:rPr>
        <w:lastRenderedPageBreak/>
        <w:t>realizacji w latach 2014-2015.</w:t>
      </w:r>
      <w:r w:rsidR="00DD482C" w:rsidRPr="00DD482C">
        <w:rPr>
          <w:rFonts w:ascii="Times New Roman" w:hAnsi="Times New Roman"/>
          <w:sz w:val="24"/>
          <w:szCs w:val="24"/>
        </w:rPr>
        <w:t xml:space="preserve"> </w:t>
      </w:r>
      <w:r w:rsidR="00DD482C">
        <w:rPr>
          <w:rFonts w:ascii="Times New Roman" w:hAnsi="Times New Roman"/>
          <w:sz w:val="24"/>
          <w:szCs w:val="24"/>
        </w:rPr>
        <w:t>Celem zadania jest wzmocnienie konkurencyjności przedsiębiorstw.</w:t>
      </w:r>
      <w:r w:rsidR="00045D0C">
        <w:rPr>
          <w:rFonts w:ascii="Times New Roman" w:hAnsi="Times New Roman"/>
          <w:sz w:val="24"/>
          <w:szCs w:val="24"/>
        </w:rPr>
        <w:t xml:space="preserve"> Dofinansowanie 85%.</w:t>
      </w:r>
    </w:p>
    <w:p w:rsidR="00B111C7" w:rsidRPr="00247CAA" w:rsidRDefault="00E1413C" w:rsidP="00247CAA">
      <w:pPr>
        <w:pStyle w:val="Akapitzlist"/>
        <w:numPr>
          <w:ilvl w:val="0"/>
          <w:numId w:val="5"/>
        </w:numPr>
        <w:tabs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D482C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Pracujemy na naszą przyszłość</w:t>
      </w:r>
      <w:r w:rsidRPr="00DD482C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. </w:t>
      </w:r>
      <w:r w:rsidR="00B111C7" w:rsidRPr="00247CAA">
        <w:rPr>
          <w:rFonts w:ascii="Times New Roman" w:hAnsi="Times New Roman"/>
          <w:sz w:val="24"/>
          <w:szCs w:val="24"/>
          <w:lang w:eastAsia="pl-PL"/>
        </w:rPr>
        <w:t xml:space="preserve">Rozwój wykształcenia i kompetencji w regionach. Działanie 9.1. Wyrównywanie szans edukacyjnych i zapewnienie wysokiej jakości usług edukacyjnych świadczonych w systemie oświaty. </w:t>
      </w:r>
      <w:r w:rsidR="003C4102">
        <w:rPr>
          <w:rFonts w:ascii="Times New Roman" w:hAnsi="Times New Roman"/>
          <w:sz w:val="24"/>
          <w:szCs w:val="24"/>
          <w:lang w:eastAsia="pl-PL"/>
        </w:rPr>
        <w:t>Z</w:t>
      </w:r>
      <w:r w:rsidR="00B111C7" w:rsidRPr="00247CAA">
        <w:rPr>
          <w:rFonts w:ascii="Times New Roman" w:hAnsi="Times New Roman"/>
          <w:sz w:val="24"/>
          <w:szCs w:val="24"/>
          <w:lang w:eastAsia="pl-PL"/>
        </w:rPr>
        <w:t>adanie planowane do realizacji w okresie 2014 -2015. Celem zadania jest wyrównywanie szans edukacyjnych uczniów z grup o utrudnionym dostępie do edukacji oraz zmniejszenie różnic w jakości usług edukacyjnych.</w:t>
      </w:r>
    </w:p>
    <w:p w:rsidR="008E1074" w:rsidRPr="001C1F36" w:rsidRDefault="008E1074" w:rsidP="008E1074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73876" w:rsidRPr="000273BC" w:rsidRDefault="008E1074" w:rsidP="0053399E">
      <w:pPr>
        <w:numPr>
          <w:ilvl w:val="0"/>
          <w:numId w:val="4"/>
        </w:numPr>
        <w:tabs>
          <w:tab w:val="left" w:pos="1080"/>
        </w:tabs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273BC">
        <w:rPr>
          <w:rFonts w:ascii="Times New Roman" w:hAnsi="Times New Roman"/>
          <w:sz w:val="24"/>
          <w:szCs w:val="24"/>
        </w:rPr>
        <w:t>Wykup budynku w Sępólnie Krajeńskim przy ulicy Przemysłowej 7a na mienie  komunalne w celu odpowiedniego zagospodarowania.</w:t>
      </w:r>
    </w:p>
    <w:sectPr w:rsidR="00073876" w:rsidRPr="000273BC" w:rsidSect="00073876">
      <w:footerReference w:type="default" r:id="rId8"/>
      <w:pgSz w:w="11906" w:h="16838" w:code="9"/>
      <w:pgMar w:top="1247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67D" w:rsidRDefault="00AE667D" w:rsidP="00073876">
      <w:pPr>
        <w:spacing w:after="0" w:line="240" w:lineRule="auto"/>
      </w:pPr>
      <w:r>
        <w:separator/>
      </w:r>
    </w:p>
  </w:endnote>
  <w:endnote w:type="continuationSeparator" w:id="0">
    <w:p w:rsidR="00AE667D" w:rsidRDefault="00AE667D" w:rsidP="0007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876" w:rsidRDefault="000738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67D" w:rsidRDefault="00AE667D" w:rsidP="00073876">
      <w:pPr>
        <w:spacing w:after="0" w:line="240" w:lineRule="auto"/>
      </w:pPr>
      <w:r>
        <w:separator/>
      </w:r>
    </w:p>
  </w:footnote>
  <w:footnote w:type="continuationSeparator" w:id="0">
    <w:p w:rsidR="00AE667D" w:rsidRDefault="00AE667D" w:rsidP="00073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2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6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23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27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30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34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37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41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3D12497"/>
    <w:multiLevelType w:val="hybridMultilevel"/>
    <w:tmpl w:val="DF264E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557447"/>
    <w:multiLevelType w:val="hybridMultilevel"/>
    <w:tmpl w:val="E33C36FA"/>
    <w:lvl w:ilvl="0" w:tplc="7718751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033D90"/>
    <w:multiLevelType w:val="hybridMultilevel"/>
    <w:tmpl w:val="E3C213B0"/>
    <w:lvl w:ilvl="0" w:tplc="A2923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A660E"/>
    <w:multiLevelType w:val="hybridMultilevel"/>
    <w:tmpl w:val="4D2AA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44D2F"/>
    <w:multiLevelType w:val="hybridMultilevel"/>
    <w:tmpl w:val="2AFECE6E"/>
    <w:lvl w:ilvl="0" w:tplc="B5BC632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3CD921A3"/>
    <w:multiLevelType w:val="hybridMultilevel"/>
    <w:tmpl w:val="9B523292"/>
    <w:lvl w:ilvl="0" w:tplc="EE54A9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702958"/>
    <w:multiLevelType w:val="hybridMultilevel"/>
    <w:tmpl w:val="359CEB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CB61B1B"/>
    <w:multiLevelType w:val="hybridMultilevel"/>
    <w:tmpl w:val="9BF8E6D4"/>
    <w:lvl w:ilvl="0" w:tplc="07E647D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</w:rPr>
    </w:lvl>
    <w:lvl w:ilvl="1" w:tplc="BAD4E734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0150AE8"/>
    <w:multiLevelType w:val="hybridMultilevel"/>
    <w:tmpl w:val="28DA7F7E"/>
    <w:lvl w:ilvl="0" w:tplc="F4C6121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>
    <w:nsid w:val="76B1386A"/>
    <w:multiLevelType w:val="hybridMultilevel"/>
    <w:tmpl w:val="F7503B92"/>
    <w:lvl w:ilvl="0" w:tplc="CEAE5E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CEA6544"/>
    <w:multiLevelType w:val="hybridMultilevel"/>
    <w:tmpl w:val="EA9E4AFA"/>
    <w:lvl w:ilvl="0" w:tplc="D35AB7B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2F"/>
    <w:rsid w:val="000273BC"/>
    <w:rsid w:val="000405C8"/>
    <w:rsid w:val="00045D0C"/>
    <w:rsid w:val="00073876"/>
    <w:rsid w:val="00091B16"/>
    <w:rsid w:val="000A3719"/>
    <w:rsid w:val="000D0C88"/>
    <w:rsid w:val="000D5116"/>
    <w:rsid w:val="000F2418"/>
    <w:rsid w:val="00102F8C"/>
    <w:rsid w:val="00157034"/>
    <w:rsid w:val="001645D2"/>
    <w:rsid w:val="00184CF4"/>
    <w:rsid w:val="001A1E8F"/>
    <w:rsid w:val="001B30EA"/>
    <w:rsid w:val="001C1F36"/>
    <w:rsid w:val="001C4EF3"/>
    <w:rsid w:val="001D4E5C"/>
    <w:rsid w:val="001D78E2"/>
    <w:rsid w:val="001E54F6"/>
    <w:rsid w:val="001F178F"/>
    <w:rsid w:val="0023396E"/>
    <w:rsid w:val="00247CAA"/>
    <w:rsid w:val="00294093"/>
    <w:rsid w:val="002A394E"/>
    <w:rsid w:val="002B3868"/>
    <w:rsid w:val="002C4EE7"/>
    <w:rsid w:val="003075E6"/>
    <w:rsid w:val="00314B27"/>
    <w:rsid w:val="003176C2"/>
    <w:rsid w:val="00321B81"/>
    <w:rsid w:val="00322305"/>
    <w:rsid w:val="003234D4"/>
    <w:rsid w:val="003235D0"/>
    <w:rsid w:val="0035310C"/>
    <w:rsid w:val="00354E0C"/>
    <w:rsid w:val="003554F0"/>
    <w:rsid w:val="00361C84"/>
    <w:rsid w:val="00366FAC"/>
    <w:rsid w:val="003B7E62"/>
    <w:rsid w:val="003C0738"/>
    <w:rsid w:val="003C4102"/>
    <w:rsid w:val="003D44C1"/>
    <w:rsid w:val="00413375"/>
    <w:rsid w:val="00421586"/>
    <w:rsid w:val="00446A8A"/>
    <w:rsid w:val="004646C1"/>
    <w:rsid w:val="00475D61"/>
    <w:rsid w:val="004A65B6"/>
    <w:rsid w:val="004A77DF"/>
    <w:rsid w:val="004B45D1"/>
    <w:rsid w:val="004F00FE"/>
    <w:rsid w:val="004F451E"/>
    <w:rsid w:val="00512C82"/>
    <w:rsid w:val="00515FAE"/>
    <w:rsid w:val="00520C70"/>
    <w:rsid w:val="00520D6F"/>
    <w:rsid w:val="005224BC"/>
    <w:rsid w:val="00547A3F"/>
    <w:rsid w:val="00582509"/>
    <w:rsid w:val="005A5140"/>
    <w:rsid w:val="005B3BC9"/>
    <w:rsid w:val="005E5EBE"/>
    <w:rsid w:val="00603A41"/>
    <w:rsid w:val="006226C7"/>
    <w:rsid w:val="0062443B"/>
    <w:rsid w:val="0063029D"/>
    <w:rsid w:val="00641395"/>
    <w:rsid w:val="00641417"/>
    <w:rsid w:val="00652283"/>
    <w:rsid w:val="00670C6A"/>
    <w:rsid w:val="0069347B"/>
    <w:rsid w:val="00697384"/>
    <w:rsid w:val="006A474D"/>
    <w:rsid w:val="006B127A"/>
    <w:rsid w:val="006C6DDB"/>
    <w:rsid w:val="006D55DF"/>
    <w:rsid w:val="006E3534"/>
    <w:rsid w:val="00734FD5"/>
    <w:rsid w:val="0074348B"/>
    <w:rsid w:val="00743D6A"/>
    <w:rsid w:val="0075678D"/>
    <w:rsid w:val="007703D7"/>
    <w:rsid w:val="007B51A3"/>
    <w:rsid w:val="007C0524"/>
    <w:rsid w:val="007F1CCF"/>
    <w:rsid w:val="0080676F"/>
    <w:rsid w:val="0081303D"/>
    <w:rsid w:val="008226EA"/>
    <w:rsid w:val="0086013B"/>
    <w:rsid w:val="008622D8"/>
    <w:rsid w:val="008D4356"/>
    <w:rsid w:val="008E1074"/>
    <w:rsid w:val="008E1A8E"/>
    <w:rsid w:val="008E1C38"/>
    <w:rsid w:val="009137CE"/>
    <w:rsid w:val="009374FF"/>
    <w:rsid w:val="009F0B2F"/>
    <w:rsid w:val="00A07F21"/>
    <w:rsid w:val="00A519FA"/>
    <w:rsid w:val="00A67CE5"/>
    <w:rsid w:val="00A7048E"/>
    <w:rsid w:val="00A8264C"/>
    <w:rsid w:val="00AB6671"/>
    <w:rsid w:val="00AE16C2"/>
    <w:rsid w:val="00AE667D"/>
    <w:rsid w:val="00B10726"/>
    <w:rsid w:val="00B111C7"/>
    <w:rsid w:val="00B23FC7"/>
    <w:rsid w:val="00B360BE"/>
    <w:rsid w:val="00B44323"/>
    <w:rsid w:val="00B53161"/>
    <w:rsid w:val="00B651B3"/>
    <w:rsid w:val="00B70087"/>
    <w:rsid w:val="00BB4E43"/>
    <w:rsid w:val="00BE05E8"/>
    <w:rsid w:val="00BF0D26"/>
    <w:rsid w:val="00BF41C5"/>
    <w:rsid w:val="00C02633"/>
    <w:rsid w:val="00C07D4C"/>
    <w:rsid w:val="00C2684D"/>
    <w:rsid w:val="00C631B5"/>
    <w:rsid w:val="00C70DFC"/>
    <w:rsid w:val="00C85751"/>
    <w:rsid w:val="00D010E9"/>
    <w:rsid w:val="00D032FE"/>
    <w:rsid w:val="00D043A5"/>
    <w:rsid w:val="00D14EBE"/>
    <w:rsid w:val="00D22799"/>
    <w:rsid w:val="00D3174B"/>
    <w:rsid w:val="00D55286"/>
    <w:rsid w:val="00D57749"/>
    <w:rsid w:val="00D64E2B"/>
    <w:rsid w:val="00DA65FB"/>
    <w:rsid w:val="00DC2B9E"/>
    <w:rsid w:val="00DD45FC"/>
    <w:rsid w:val="00DD482C"/>
    <w:rsid w:val="00DE00DB"/>
    <w:rsid w:val="00DE23E6"/>
    <w:rsid w:val="00E1413C"/>
    <w:rsid w:val="00E44523"/>
    <w:rsid w:val="00E45793"/>
    <w:rsid w:val="00E64D3A"/>
    <w:rsid w:val="00E6646B"/>
    <w:rsid w:val="00E70AF2"/>
    <w:rsid w:val="00E95743"/>
    <w:rsid w:val="00E96CDB"/>
    <w:rsid w:val="00EA742A"/>
    <w:rsid w:val="00EC08F2"/>
    <w:rsid w:val="00EC3E50"/>
    <w:rsid w:val="00EE64E3"/>
    <w:rsid w:val="00F31D84"/>
    <w:rsid w:val="00F502B6"/>
    <w:rsid w:val="00F60860"/>
    <w:rsid w:val="00F75D1A"/>
    <w:rsid w:val="00F75E60"/>
    <w:rsid w:val="00F76783"/>
    <w:rsid w:val="00FA36A1"/>
    <w:rsid w:val="00FB3A72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FA51F35-4662-4C96-BE92-2573D89F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4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F0B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1D92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73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73876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38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387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5DF71-98CA-4664-9B5A-3D50919D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930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</vt:lpstr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</dc:title>
  <dc:subject/>
  <dc:creator>Ania</dc:creator>
  <cp:keywords/>
  <dc:description/>
  <cp:lastModifiedBy>Konto Microsoft</cp:lastModifiedBy>
  <cp:revision>14</cp:revision>
  <cp:lastPrinted>2014-09-12T11:02:00Z</cp:lastPrinted>
  <dcterms:created xsi:type="dcterms:W3CDTF">2014-09-04T13:25:00Z</dcterms:created>
  <dcterms:modified xsi:type="dcterms:W3CDTF">2014-09-12T11:02:00Z</dcterms:modified>
</cp:coreProperties>
</file>