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32571" w14:textId="3D2671EB" w:rsidR="00C21589" w:rsidRPr="00251B5F" w:rsidRDefault="00C21589" w:rsidP="00C215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>Protokół Nr 7/2019</w:t>
      </w:r>
    </w:p>
    <w:p w14:paraId="015025F7" w14:textId="150EC9D4" w:rsidR="00C21589" w:rsidRPr="00251B5F" w:rsidRDefault="00C21589" w:rsidP="00C215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>Z posiedzenia Komisji Skarg, Wniosków i Petycji Rady Miejskiej w Sępólnie Krajeńskim w dniu 1</w:t>
      </w:r>
      <w:r w:rsidR="002A58D9" w:rsidRPr="00251B5F">
        <w:rPr>
          <w:rFonts w:ascii="Times New Roman" w:hAnsi="Times New Roman" w:cs="Times New Roman"/>
          <w:b/>
          <w:sz w:val="24"/>
          <w:szCs w:val="24"/>
        </w:rPr>
        <w:t>9</w:t>
      </w:r>
      <w:r w:rsidRPr="00251B5F">
        <w:rPr>
          <w:rFonts w:ascii="Times New Roman" w:hAnsi="Times New Roman" w:cs="Times New Roman"/>
          <w:b/>
          <w:sz w:val="24"/>
          <w:szCs w:val="24"/>
        </w:rPr>
        <w:t xml:space="preserve"> sierpnia 2019r.</w:t>
      </w:r>
    </w:p>
    <w:p w14:paraId="7ACD13E6" w14:textId="77777777" w:rsidR="00C21589" w:rsidRPr="00251B5F" w:rsidRDefault="00C21589" w:rsidP="00C215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14DFA" w14:textId="77777777" w:rsidR="00C21589" w:rsidRPr="00251B5F" w:rsidRDefault="00C21589" w:rsidP="00C215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14:paraId="039932BC" w14:textId="77777777" w:rsidR="00C21589" w:rsidRPr="00251B5F" w:rsidRDefault="00C21589" w:rsidP="00C2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C11A4" w14:textId="7D6678BF" w:rsidR="00C21589" w:rsidRPr="00251B5F" w:rsidRDefault="00C21589" w:rsidP="00C21589">
      <w:pPr>
        <w:pStyle w:val="Akapitzlist"/>
        <w:numPr>
          <w:ilvl w:val="0"/>
          <w:numId w:val="2"/>
        </w:numPr>
        <w:jc w:val="both"/>
      </w:pPr>
      <w:r w:rsidRPr="00251B5F">
        <w:t xml:space="preserve">Przewodniczący Rady Miejskiej – Franciszek Lesinski; </w:t>
      </w:r>
    </w:p>
    <w:p w14:paraId="5F332EAC" w14:textId="660600B3" w:rsidR="00E55B7B" w:rsidRPr="00251B5F" w:rsidRDefault="00E55B7B" w:rsidP="00C21589">
      <w:pPr>
        <w:pStyle w:val="Akapitzlist"/>
        <w:numPr>
          <w:ilvl w:val="0"/>
          <w:numId w:val="2"/>
        </w:numPr>
        <w:jc w:val="both"/>
      </w:pPr>
      <w:r w:rsidRPr="00251B5F">
        <w:t xml:space="preserve">Sekretarz Gminy – Dariusz Wojtania; </w:t>
      </w:r>
    </w:p>
    <w:p w14:paraId="467D9506" w14:textId="5D60F80C" w:rsidR="00C21589" w:rsidRPr="00251B5F" w:rsidRDefault="00C21589" w:rsidP="00C21589">
      <w:pPr>
        <w:pStyle w:val="Akapitzlist"/>
        <w:numPr>
          <w:ilvl w:val="0"/>
          <w:numId w:val="2"/>
        </w:numPr>
        <w:jc w:val="both"/>
      </w:pPr>
      <w:r w:rsidRPr="00251B5F">
        <w:t xml:space="preserve">Skarbnik Gminy – Anna Buchwald.   </w:t>
      </w:r>
    </w:p>
    <w:p w14:paraId="5ACAD5DA" w14:textId="77777777" w:rsidR="00C21589" w:rsidRPr="00251B5F" w:rsidRDefault="00C21589" w:rsidP="00C215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B01C2" w14:textId="77777777" w:rsidR="00C21589" w:rsidRPr="00251B5F" w:rsidRDefault="00C21589" w:rsidP="00C215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F4918" w14:textId="77777777" w:rsidR="00C21589" w:rsidRPr="00251B5F" w:rsidRDefault="00C21589" w:rsidP="00C215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Mateusz Oelberg, który po powitaniu zebranych zaproponował następujący jego porządek:</w:t>
      </w:r>
    </w:p>
    <w:p w14:paraId="4DA224BB" w14:textId="77777777" w:rsidR="00E55B7B" w:rsidRPr="00251B5F" w:rsidRDefault="00E55B7B" w:rsidP="00E55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08875615"/>
      <w:bookmarkStart w:id="1" w:name="_Hlk509391590"/>
      <w:bookmarkStart w:id="2" w:name="_Hlk508870140"/>
      <w:bookmarkStart w:id="3" w:name="_Hlk509216653"/>
    </w:p>
    <w:p w14:paraId="6067EC0E" w14:textId="77777777" w:rsidR="00E55B7B" w:rsidRPr="00251B5F" w:rsidRDefault="00E55B7B" w:rsidP="00E55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0DD7B1ED" w14:textId="77777777" w:rsidR="00E55B7B" w:rsidRPr="00251B5F" w:rsidRDefault="00E55B7B" w:rsidP="00E55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przekazania do Wojewódzkiego Sądu Administracyjnego w Bydgoszczy skargi prokuratora na uchwałę Nr X/63/11 Rady Miejskiej w Sępólnie Krajeńskim z dnia 30 czerwca 2011r.;   </w:t>
      </w:r>
    </w:p>
    <w:p w14:paraId="26D18699" w14:textId="77777777" w:rsidR="00E55B7B" w:rsidRPr="00251B5F" w:rsidRDefault="00E55B7B" w:rsidP="00E55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I półrocze 2019r.; </w:t>
      </w:r>
    </w:p>
    <w:p w14:paraId="4F256995" w14:textId="77777777" w:rsidR="00E55B7B" w:rsidRPr="00251B5F" w:rsidRDefault="00E55B7B" w:rsidP="00E55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14:paraId="69505656" w14:textId="7B8ED67A" w:rsidR="00E55B7B" w:rsidRPr="00251B5F" w:rsidRDefault="00E55B7B" w:rsidP="00E55B7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BCBA49E" w14:textId="4057C797" w:rsidR="000D0C7C" w:rsidRPr="00251B5F" w:rsidRDefault="000D0C7C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0B570" w14:textId="3A580406" w:rsidR="000D0C7C" w:rsidRPr="00251B5F" w:rsidRDefault="000D0C7C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5D9F2F5F" w14:textId="7D67A0E6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49570" w14:textId="6D4C0C1A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92DA5" w14:textId="610CD134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Sekretarz Gminy przedstawił Komisji projekt uchwały Rady Miejskiej w sprawie przekazania do Wojewódzkiego Sądu Administracyjnego w Bydgoszczy skargi prokuratora na uchwałę Nr X/63/2011 Rady Miejskiej w Sępólnie Krajeńskim z dnia 30 czerwca 2011r. </w:t>
      </w:r>
      <w:r w:rsidR="00953935"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Podkreślił, że obowiązek przekazania skargi do sądu wynika z odpowiednich zapisów ustawowych.  </w:t>
      </w:r>
    </w:p>
    <w:p w14:paraId="6FE5D6DE" w14:textId="5F70F42A" w:rsidR="00F90478" w:rsidRPr="00251B5F" w:rsidRDefault="00F90478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3D04B" w14:textId="09AE1A74" w:rsidR="00F90478" w:rsidRPr="00251B5F" w:rsidRDefault="00F90478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nadmienił, że projekt </w:t>
      </w:r>
      <w:r w:rsidR="00953935"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przygotowano ze względu na skargę prokuratora na zapisy uchwały w sprawie utworzenia Sołectw</w:t>
      </w:r>
      <w:r w:rsidR="004406FB"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Kawle i nadania mu statutu. Prokurator </w:t>
      </w:r>
      <w:r w:rsidR="00C2175A"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 trzy zarzuty: </w:t>
      </w:r>
    </w:p>
    <w:p w14:paraId="5C192B19" w14:textId="4C9739B8" w:rsidR="00C2175A" w:rsidRPr="00251B5F" w:rsidRDefault="00C2175A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D43E4" w14:textId="6985E487" w:rsidR="004406FB" w:rsidRPr="00251B5F" w:rsidRDefault="004406FB" w:rsidP="00C2175A">
      <w:pPr>
        <w:pStyle w:val="Akapitzlist"/>
        <w:numPr>
          <w:ilvl w:val="0"/>
          <w:numId w:val="6"/>
        </w:numPr>
        <w:jc w:val="both"/>
      </w:pPr>
      <w:r w:rsidRPr="00251B5F">
        <w:t>u</w:t>
      </w:r>
      <w:r w:rsidR="00C2175A" w:rsidRPr="00251B5F">
        <w:t xml:space="preserve">życie w </w:t>
      </w:r>
      <w:r w:rsidR="00953935" w:rsidRPr="00251B5F">
        <w:t xml:space="preserve">statucie </w:t>
      </w:r>
      <w:r w:rsidR="00CB34E3" w:rsidRPr="00251B5F">
        <w:t xml:space="preserve">Sołectwa Kawle </w:t>
      </w:r>
      <w:r w:rsidRPr="00251B5F">
        <w:t xml:space="preserve">uchwały </w:t>
      </w:r>
      <w:r w:rsidR="00145263" w:rsidRPr="00251B5F">
        <w:t>zapisu</w:t>
      </w:r>
      <w:r w:rsidR="00CB34E3" w:rsidRPr="00251B5F">
        <w:t>:</w:t>
      </w:r>
      <w:r w:rsidRPr="00251B5F">
        <w:t xml:space="preserve"> „w szczególności” przy określeniu zadań sołtysa</w:t>
      </w:r>
      <w:r w:rsidR="00145263" w:rsidRPr="00251B5F">
        <w:t>. Sekretarz Gminy wyjaśnił, że zdaniem prokuratora z</w:t>
      </w:r>
      <w:r w:rsidRPr="00251B5F">
        <w:t xml:space="preserve">adania wskazanego organu powinny być uregulowane w statucie sołectwa w formie zamkniętego katalogu; </w:t>
      </w:r>
    </w:p>
    <w:p w14:paraId="157B46DC" w14:textId="77777777" w:rsidR="004406FB" w:rsidRPr="00251B5F" w:rsidRDefault="004406FB" w:rsidP="004406FB">
      <w:pPr>
        <w:pStyle w:val="Akapitzlist"/>
        <w:jc w:val="both"/>
      </w:pPr>
    </w:p>
    <w:p w14:paraId="0711277D" w14:textId="7E27899D" w:rsidR="00145263" w:rsidRPr="00251B5F" w:rsidRDefault="00BC1799" w:rsidP="00C2175A">
      <w:pPr>
        <w:pStyle w:val="Akapitzlist"/>
        <w:numPr>
          <w:ilvl w:val="0"/>
          <w:numId w:val="6"/>
        </w:numPr>
        <w:jc w:val="both"/>
      </w:pPr>
      <w:r w:rsidRPr="00251B5F">
        <w:t xml:space="preserve">użycie w </w:t>
      </w:r>
      <w:r w:rsidR="00CB34E3" w:rsidRPr="00251B5F">
        <w:t>statu</w:t>
      </w:r>
      <w:r w:rsidR="00953935" w:rsidRPr="00251B5F">
        <w:t>cie</w:t>
      </w:r>
      <w:r w:rsidR="00CB34E3" w:rsidRPr="00251B5F">
        <w:t xml:space="preserve"> Sołectwa Kawle zapisu:</w:t>
      </w:r>
      <w:r w:rsidR="00145263" w:rsidRPr="00251B5F">
        <w:t xml:space="preserve"> „dla dokonania ważnego wyboru sołtysa i rady sołeckiej na zebraniu wiejskim wymagana jest obecność co najmniej 1/5 mieszkańców sołectwa uprawnionych do głosowania, a w przypadku braku wymaganej liczby uprawnionych mieszkańców sołectwa lub niewybrania sołtysa lub rady sołeckiej wybory przeprowadza się w II terminie tj. po upływie 30 minut przy obecności co najmniej 1/20 mieszkańców sołectwa uprawnionych do głosowania”; </w:t>
      </w:r>
    </w:p>
    <w:p w14:paraId="38249BC3" w14:textId="77777777" w:rsidR="00145263" w:rsidRPr="00251B5F" w:rsidRDefault="00145263" w:rsidP="00145263">
      <w:pPr>
        <w:pStyle w:val="Akapitzlist"/>
      </w:pPr>
    </w:p>
    <w:p w14:paraId="608E274D" w14:textId="41EBE0F9" w:rsidR="00C2175A" w:rsidRPr="00251B5F" w:rsidRDefault="00953935" w:rsidP="00C2175A">
      <w:pPr>
        <w:pStyle w:val="Akapitzlist"/>
        <w:numPr>
          <w:ilvl w:val="0"/>
          <w:numId w:val="6"/>
        </w:numPr>
        <w:jc w:val="both"/>
      </w:pPr>
      <w:r w:rsidRPr="00251B5F">
        <w:t>zawarcie</w:t>
      </w:r>
      <w:r w:rsidR="00CB34E3" w:rsidRPr="00251B5F">
        <w:t xml:space="preserve"> w </w:t>
      </w:r>
      <w:r w:rsidRPr="00251B5F">
        <w:t xml:space="preserve">statucie Sołectwa Kawle zapisu o obowiązku udziału sołtysa w sesjach Rady Miejskiej.  </w:t>
      </w:r>
      <w:r w:rsidR="00145263" w:rsidRPr="00251B5F">
        <w:t xml:space="preserve">  </w:t>
      </w:r>
      <w:r w:rsidR="004406FB" w:rsidRPr="00251B5F">
        <w:t xml:space="preserve">   </w:t>
      </w:r>
    </w:p>
    <w:p w14:paraId="17576598" w14:textId="7F71C458" w:rsidR="00F90478" w:rsidRPr="00251B5F" w:rsidRDefault="00F90478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13E9E" w14:textId="462D3935" w:rsidR="00C2175A" w:rsidRPr="00251B5F" w:rsidRDefault="00CB34E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 nadmienił, że zdaniem prokuratora dotychczasowe w/w zapisy w statucie Sołectwa Kawle naruszają przepisy ustawy o samorządzie gminnym. </w:t>
      </w:r>
    </w:p>
    <w:p w14:paraId="45C6F067" w14:textId="7C017B94" w:rsidR="00CB34E3" w:rsidRPr="00251B5F" w:rsidRDefault="00CB34E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EC6A3" w14:textId="77777777" w:rsidR="00CB34E3" w:rsidRPr="00251B5F" w:rsidRDefault="00CB34E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C772B" w14:textId="5E2BC386" w:rsidR="004C1003" w:rsidRPr="00251B5F" w:rsidRDefault="00C2175A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3CFD68E6" w14:textId="77777777" w:rsidR="00C2175A" w:rsidRPr="00251B5F" w:rsidRDefault="00C2175A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3EF63" w14:textId="77777777" w:rsidR="00C2175A" w:rsidRPr="00251B5F" w:rsidRDefault="00C2175A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4B2CD" w14:textId="64B8AB65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Ad.3. Skarbnik Gminy przedstawiła Komisji sprawozdanie z wykonani</w:t>
      </w:r>
      <w:r w:rsidR="004406FB"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Gminy za I półrocze 2019r. </w:t>
      </w:r>
    </w:p>
    <w:p w14:paraId="100D8D5F" w14:textId="2B38EFB2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04679" w14:textId="35F3CBF3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wykonanie budżetu Gminy za I półrocze 2019r. </w:t>
      </w:r>
    </w:p>
    <w:p w14:paraId="64E4079C" w14:textId="0C2E6655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88E2A" w14:textId="3148C608" w:rsidR="004C1003" w:rsidRPr="00251B5F" w:rsidRDefault="004C1003" w:rsidP="000D0C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4D3CC" w14:textId="1EFE1B1E" w:rsidR="00C21589" w:rsidRDefault="004C1003" w:rsidP="00251B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bookmarkEnd w:id="0"/>
      <w:bookmarkEnd w:id="1"/>
      <w:bookmarkEnd w:id="2"/>
      <w:bookmarkEnd w:id="3"/>
      <w:r w:rsid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zatwierdziła jednogłośnie protokół ze swojego poprzedniego posiedzenia w miesiącu </w:t>
      </w:r>
      <w:r w:rsidR="00595481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bookmarkStart w:id="4" w:name="_GoBack"/>
      <w:bookmarkEnd w:id="4"/>
      <w:r w:rsidR="0025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 </w:t>
      </w:r>
    </w:p>
    <w:p w14:paraId="4AA07664" w14:textId="08EAAA48" w:rsidR="00251B5F" w:rsidRDefault="00251B5F" w:rsidP="00251B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3385E" w14:textId="77777777" w:rsidR="00251B5F" w:rsidRDefault="00251B5F" w:rsidP="00251B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3200B" w14:textId="77777777" w:rsidR="00251B5F" w:rsidRPr="00251B5F" w:rsidRDefault="00251B5F" w:rsidP="00251B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6F68F" w14:textId="714D2072" w:rsidR="00C21589" w:rsidRPr="00251B5F" w:rsidRDefault="00C21589" w:rsidP="00C215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>Wobec braku wolnych wniosków Przewodniczący Komisji zakończył posiedzenie</w:t>
      </w:r>
      <w:r w:rsidR="00DF56EB" w:rsidRPr="00251B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5CF26" w14:textId="11227CF6" w:rsidR="00C21589" w:rsidRPr="00251B5F" w:rsidRDefault="00C21589" w:rsidP="00C21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0AE4C" w14:textId="77777777" w:rsidR="00953935" w:rsidRPr="00251B5F" w:rsidRDefault="00953935" w:rsidP="00C21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8C7A4" w14:textId="77777777" w:rsidR="00C21589" w:rsidRPr="00251B5F" w:rsidRDefault="00C21589" w:rsidP="00C21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>Komisja w składzie:</w:t>
      </w:r>
    </w:p>
    <w:p w14:paraId="1F7F8219" w14:textId="0340F290" w:rsidR="00C21589" w:rsidRPr="00251B5F" w:rsidRDefault="00C21589" w:rsidP="00C21589">
      <w:pPr>
        <w:pStyle w:val="Akapitzlist"/>
        <w:numPr>
          <w:ilvl w:val="0"/>
          <w:numId w:val="1"/>
        </w:numPr>
        <w:jc w:val="both"/>
      </w:pPr>
      <w:r w:rsidRPr="00251B5F">
        <w:t>Przewodniczący  – Mateusz Oelberg</w:t>
      </w:r>
      <w:r w:rsidR="00DA0813" w:rsidRPr="00251B5F">
        <w:t xml:space="preserve"> </w:t>
      </w:r>
      <w:r w:rsidRPr="00251B5F">
        <w:t xml:space="preserve"> </w:t>
      </w:r>
    </w:p>
    <w:p w14:paraId="79AEB04D" w14:textId="77777777" w:rsidR="00C21589" w:rsidRPr="00251B5F" w:rsidRDefault="00C21589" w:rsidP="00C21589">
      <w:pPr>
        <w:pStyle w:val="Akapitzlist"/>
        <w:jc w:val="both"/>
      </w:pPr>
    </w:p>
    <w:p w14:paraId="3DAE7528" w14:textId="77777777" w:rsidR="00C21589" w:rsidRPr="00251B5F" w:rsidRDefault="00C21589" w:rsidP="00C21589">
      <w:pPr>
        <w:pStyle w:val="Akapitzlist"/>
        <w:numPr>
          <w:ilvl w:val="0"/>
          <w:numId w:val="1"/>
        </w:numPr>
        <w:jc w:val="both"/>
      </w:pPr>
      <w:r w:rsidRPr="00251B5F">
        <w:t>Z -ca  Przewodniczącego  – Tobiasz Świniarski</w:t>
      </w:r>
    </w:p>
    <w:p w14:paraId="68D14AAF" w14:textId="77777777" w:rsidR="00C21589" w:rsidRPr="00251B5F" w:rsidRDefault="00C21589" w:rsidP="00C21589">
      <w:pPr>
        <w:pStyle w:val="Akapitzlist"/>
      </w:pPr>
    </w:p>
    <w:p w14:paraId="402AFC88" w14:textId="77777777" w:rsidR="00C21589" w:rsidRPr="00251B5F" w:rsidRDefault="00C21589" w:rsidP="00C21589">
      <w:pPr>
        <w:pStyle w:val="Akapitzlist"/>
        <w:numPr>
          <w:ilvl w:val="0"/>
          <w:numId w:val="1"/>
        </w:numPr>
        <w:jc w:val="both"/>
      </w:pPr>
      <w:r w:rsidRPr="00251B5F">
        <w:t>Członek – Artur Juhnke</w:t>
      </w:r>
    </w:p>
    <w:p w14:paraId="4C26C8E5" w14:textId="77777777" w:rsidR="00C21589" w:rsidRPr="00251B5F" w:rsidRDefault="00C21589" w:rsidP="00C21589">
      <w:pPr>
        <w:pStyle w:val="Akapitzlist"/>
      </w:pPr>
    </w:p>
    <w:p w14:paraId="06F5CAB8" w14:textId="77777777" w:rsidR="00C21589" w:rsidRPr="00251B5F" w:rsidRDefault="00C21589" w:rsidP="00C21589">
      <w:pPr>
        <w:pStyle w:val="Akapitzlist"/>
        <w:numPr>
          <w:ilvl w:val="0"/>
          <w:numId w:val="1"/>
        </w:numPr>
        <w:jc w:val="both"/>
      </w:pPr>
      <w:r w:rsidRPr="00251B5F">
        <w:t>Członek – Barbara Szlezer</w:t>
      </w:r>
    </w:p>
    <w:p w14:paraId="1E6E99F0" w14:textId="77777777" w:rsidR="00C21589" w:rsidRPr="00251B5F" w:rsidRDefault="00C21589" w:rsidP="00C21589">
      <w:pPr>
        <w:pStyle w:val="Akapitzlist"/>
      </w:pPr>
    </w:p>
    <w:p w14:paraId="14143C4B" w14:textId="77777777" w:rsidR="00C21589" w:rsidRPr="00251B5F" w:rsidRDefault="00C21589" w:rsidP="00C21589">
      <w:pPr>
        <w:pStyle w:val="Akapitzlist"/>
        <w:numPr>
          <w:ilvl w:val="0"/>
          <w:numId w:val="1"/>
        </w:numPr>
        <w:jc w:val="both"/>
      </w:pPr>
      <w:r w:rsidRPr="00251B5F">
        <w:t xml:space="preserve">Członek – Janusz Tomas </w:t>
      </w:r>
    </w:p>
    <w:p w14:paraId="6759D43F" w14:textId="77777777" w:rsidR="00C21589" w:rsidRPr="00251B5F" w:rsidRDefault="00C21589" w:rsidP="00C21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 </w:t>
      </w:r>
      <w:r w:rsidRPr="00251B5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C306E44" w14:textId="03E62812" w:rsidR="00C21589" w:rsidRDefault="00C21589" w:rsidP="00C215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BFDAD" w14:textId="77777777" w:rsidR="00251B5F" w:rsidRPr="00251B5F" w:rsidRDefault="00251B5F" w:rsidP="00C21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330CB" w14:textId="366BC423" w:rsidR="00C21589" w:rsidRPr="00251B5F" w:rsidRDefault="004C1003" w:rsidP="00C21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>protokołował:</w:t>
      </w:r>
      <w:r w:rsidR="00FF0479" w:rsidRPr="0025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8C7C7" w14:textId="71ADEA59" w:rsidR="00B876D9" w:rsidRPr="00251B5F" w:rsidRDefault="004C1003" w:rsidP="00B876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B5F">
        <w:rPr>
          <w:rFonts w:ascii="Times New Roman" w:hAnsi="Times New Roman" w:cs="Times New Roman"/>
          <w:sz w:val="24"/>
          <w:szCs w:val="24"/>
        </w:rPr>
        <w:t xml:space="preserve">Tomasz Dix </w:t>
      </w:r>
      <w:r w:rsidR="00C21589" w:rsidRPr="00251B5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876D9" w:rsidRPr="00251B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7A8C9" w14:textId="77777777" w:rsidR="00F62DA5" w:rsidRDefault="00F62DA5">
      <w:pPr>
        <w:spacing w:after="0" w:line="240" w:lineRule="auto"/>
      </w:pPr>
      <w:r>
        <w:separator/>
      </w:r>
    </w:p>
  </w:endnote>
  <w:endnote w:type="continuationSeparator" w:id="0">
    <w:p w14:paraId="064D4E41" w14:textId="77777777" w:rsidR="00F62DA5" w:rsidRDefault="00F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9921367"/>
      <w:docPartObj>
        <w:docPartGallery w:val="Page Numbers (Bottom of Page)"/>
        <w:docPartUnique/>
      </w:docPartObj>
    </w:sdtPr>
    <w:sdtEndPr/>
    <w:sdtContent>
      <w:p w14:paraId="6C7A02C9" w14:textId="77777777" w:rsidR="00EB2F43" w:rsidRDefault="00DF56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9C704" w14:textId="77777777" w:rsidR="00EB2F43" w:rsidRDefault="00F62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2AB56" w14:textId="77777777" w:rsidR="00F62DA5" w:rsidRDefault="00F62DA5">
      <w:pPr>
        <w:spacing w:after="0" w:line="240" w:lineRule="auto"/>
      </w:pPr>
      <w:r>
        <w:separator/>
      </w:r>
    </w:p>
  </w:footnote>
  <w:footnote w:type="continuationSeparator" w:id="0">
    <w:p w14:paraId="64E3BF16" w14:textId="77777777" w:rsidR="00F62DA5" w:rsidRDefault="00F6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6CD9"/>
    <w:multiLevelType w:val="hybridMultilevel"/>
    <w:tmpl w:val="B784B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70658"/>
    <w:multiLevelType w:val="hybridMultilevel"/>
    <w:tmpl w:val="5C28E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4C"/>
    <w:rsid w:val="000D0C7C"/>
    <w:rsid w:val="00101EFC"/>
    <w:rsid w:val="00145263"/>
    <w:rsid w:val="0023409F"/>
    <w:rsid w:val="00251B5F"/>
    <w:rsid w:val="00266274"/>
    <w:rsid w:val="00285D4A"/>
    <w:rsid w:val="002A58D9"/>
    <w:rsid w:val="003568F4"/>
    <w:rsid w:val="0036105D"/>
    <w:rsid w:val="004406FB"/>
    <w:rsid w:val="004C1003"/>
    <w:rsid w:val="00595481"/>
    <w:rsid w:val="005B2D4C"/>
    <w:rsid w:val="007B6B44"/>
    <w:rsid w:val="008355FD"/>
    <w:rsid w:val="008D5AA9"/>
    <w:rsid w:val="00953935"/>
    <w:rsid w:val="009773B4"/>
    <w:rsid w:val="00B52158"/>
    <w:rsid w:val="00B876D9"/>
    <w:rsid w:val="00BC1799"/>
    <w:rsid w:val="00C21589"/>
    <w:rsid w:val="00C2175A"/>
    <w:rsid w:val="00CB34E3"/>
    <w:rsid w:val="00DA0813"/>
    <w:rsid w:val="00DF56EB"/>
    <w:rsid w:val="00E55B7B"/>
    <w:rsid w:val="00F62DA5"/>
    <w:rsid w:val="00F90478"/>
    <w:rsid w:val="00F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2948"/>
  <w15:chartTrackingRefBased/>
  <w15:docId w15:val="{EF1F27DC-4B1B-4C2F-BDCB-6173E227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589"/>
  </w:style>
  <w:style w:type="paragraph" w:styleId="Tekstdymka">
    <w:name w:val="Balloon Text"/>
    <w:basedOn w:val="Normalny"/>
    <w:link w:val="TekstdymkaZnak"/>
    <w:uiPriority w:val="99"/>
    <w:semiHidden/>
    <w:unhideWhenUsed/>
    <w:rsid w:val="00FF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12</cp:revision>
  <cp:lastPrinted>2019-08-26T10:46:00Z</cp:lastPrinted>
  <dcterms:created xsi:type="dcterms:W3CDTF">2019-07-10T12:38:00Z</dcterms:created>
  <dcterms:modified xsi:type="dcterms:W3CDTF">2019-08-30T10:34:00Z</dcterms:modified>
</cp:coreProperties>
</file>