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05" w:rsidRPr="00F92F57" w:rsidRDefault="000924C4" w:rsidP="00F21705">
      <w:pPr>
        <w:jc w:val="center"/>
        <w:rPr>
          <w:b/>
        </w:rPr>
      </w:pPr>
      <w:r w:rsidRPr="00F92F57">
        <w:tab/>
      </w:r>
      <w:r w:rsidR="00F21705" w:rsidRPr="00F92F57">
        <w:rPr>
          <w:b/>
        </w:rPr>
        <w:t xml:space="preserve">Protokół Nr </w:t>
      </w:r>
      <w:r w:rsidR="00F92F57" w:rsidRPr="00F92F57">
        <w:rPr>
          <w:b/>
        </w:rPr>
        <w:t>40</w:t>
      </w:r>
      <w:r w:rsidR="00F21705" w:rsidRPr="00F92F57">
        <w:rPr>
          <w:b/>
        </w:rPr>
        <w:t>/201</w:t>
      </w:r>
      <w:r w:rsidR="00F92F57" w:rsidRPr="00F92F57">
        <w:rPr>
          <w:b/>
        </w:rPr>
        <w:t>7</w:t>
      </w:r>
    </w:p>
    <w:p w:rsidR="00F21705" w:rsidRPr="00F92F57" w:rsidRDefault="00F21705" w:rsidP="00F21705">
      <w:pPr>
        <w:jc w:val="center"/>
        <w:rPr>
          <w:b/>
        </w:rPr>
      </w:pPr>
      <w:r w:rsidRPr="00F92F57">
        <w:rPr>
          <w:b/>
        </w:rPr>
        <w:t xml:space="preserve">z posiedzenia Komisji Rolnictwa, Leśnictwa i Ochrony Środowiska Rady Miejskiej           w dniu 1 </w:t>
      </w:r>
      <w:r w:rsidR="00F92F57" w:rsidRPr="00F92F57">
        <w:rPr>
          <w:b/>
        </w:rPr>
        <w:t>lutego</w:t>
      </w:r>
      <w:r w:rsidRPr="00F92F57">
        <w:rPr>
          <w:b/>
        </w:rPr>
        <w:t xml:space="preserve"> 201</w:t>
      </w:r>
      <w:r w:rsidR="00F92F57" w:rsidRPr="00F92F57">
        <w:rPr>
          <w:b/>
        </w:rPr>
        <w:t>7</w:t>
      </w:r>
      <w:r w:rsidRPr="00F92F57">
        <w:rPr>
          <w:b/>
        </w:rPr>
        <w:t xml:space="preserve">r.  </w:t>
      </w:r>
    </w:p>
    <w:p w:rsidR="00F92F57" w:rsidRPr="00F92F57" w:rsidRDefault="00F92F57" w:rsidP="00F21705">
      <w:pPr>
        <w:jc w:val="both"/>
      </w:pPr>
    </w:p>
    <w:p w:rsidR="00F21705" w:rsidRPr="00F92F57" w:rsidRDefault="00F21705" w:rsidP="00F92F57">
      <w:pPr>
        <w:ind w:firstLine="360"/>
        <w:jc w:val="both"/>
      </w:pPr>
      <w:r w:rsidRPr="00F92F57">
        <w:t xml:space="preserve">W posiedzeniu udział wzięli członkowie Komisji </w:t>
      </w:r>
      <w:r w:rsidR="00342A60">
        <w:t xml:space="preserve">oraz sołtysi </w:t>
      </w:r>
      <w:r w:rsidRPr="00F92F57">
        <w:t>wg załączon</w:t>
      </w:r>
      <w:r w:rsidR="00342A60">
        <w:t>ych</w:t>
      </w:r>
      <w:r w:rsidRPr="00F92F57">
        <w:t xml:space="preserve"> list obecności oraz zaproszeni goście: </w:t>
      </w:r>
    </w:p>
    <w:p w:rsidR="00F92F57" w:rsidRPr="00F92F57" w:rsidRDefault="00F92F57" w:rsidP="00F92F57">
      <w:pPr>
        <w:ind w:firstLine="360"/>
        <w:jc w:val="both"/>
      </w:pPr>
    </w:p>
    <w:p w:rsidR="00F21705" w:rsidRPr="00F92F57" w:rsidRDefault="00F21705" w:rsidP="00F21705">
      <w:pPr>
        <w:numPr>
          <w:ilvl w:val="0"/>
          <w:numId w:val="2"/>
        </w:numPr>
        <w:contextualSpacing/>
      </w:pPr>
      <w:r w:rsidRPr="00F92F57">
        <w:t>Przedstawiciel Izby Rolniczej – Stanisław Stróżyński;</w:t>
      </w:r>
    </w:p>
    <w:p w:rsidR="00F21705" w:rsidRPr="00F92F57" w:rsidRDefault="00F21705" w:rsidP="00F21705">
      <w:pPr>
        <w:numPr>
          <w:ilvl w:val="0"/>
          <w:numId w:val="2"/>
        </w:numPr>
        <w:contextualSpacing/>
      </w:pPr>
      <w:r w:rsidRPr="00F92F57">
        <w:t xml:space="preserve">Przedstawiciel Izby Rolniczej – Zbigniew Adamczak; </w:t>
      </w:r>
    </w:p>
    <w:p w:rsidR="00CA039C" w:rsidRPr="00CA039C" w:rsidRDefault="00CA039C" w:rsidP="00F21705">
      <w:pPr>
        <w:numPr>
          <w:ilvl w:val="0"/>
          <w:numId w:val="2"/>
        </w:numPr>
        <w:contextualSpacing/>
        <w:rPr>
          <w:sz w:val="22"/>
        </w:rPr>
      </w:pPr>
      <w:r w:rsidRPr="00CA039C">
        <w:t>Przewodniczący Gminnego Związku Rolników, Kółek i Organizacj</w:t>
      </w:r>
      <w:r>
        <w:t xml:space="preserve">i Rolniczych – Bogumił Szpojda; </w:t>
      </w:r>
    </w:p>
    <w:p w:rsidR="00F21705" w:rsidRDefault="00F21705" w:rsidP="00CA039C">
      <w:pPr>
        <w:numPr>
          <w:ilvl w:val="0"/>
          <w:numId w:val="2"/>
        </w:numPr>
        <w:contextualSpacing/>
      </w:pPr>
      <w:r w:rsidRPr="00F92F57">
        <w:t xml:space="preserve">Kierownik Referatu Gospodarki Komunalnej i Rolnictwa – Jarosław Dera; </w:t>
      </w:r>
    </w:p>
    <w:p w:rsidR="00A5362F" w:rsidRPr="00F92F57" w:rsidRDefault="00A5362F" w:rsidP="00CA039C">
      <w:pPr>
        <w:numPr>
          <w:ilvl w:val="0"/>
          <w:numId w:val="2"/>
        </w:numPr>
        <w:contextualSpacing/>
      </w:pPr>
      <w:r>
        <w:t>Inspektor Referatu Gospodarki Komunalnej i Rolnictwa- Bartosz Łangowski</w:t>
      </w:r>
    </w:p>
    <w:p w:rsidR="00F21705" w:rsidRPr="00F92F57" w:rsidRDefault="00F21705" w:rsidP="00F21705">
      <w:pPr>
        <w:jc w:val="both"/>
      </w:pPr>
    </w:p>
    <w:p w:rsidR="00F21705" w:rsidRDefault="00F21705" w:rsidP="00F21705">
      <w:pPr>
        <w:ind w:firstLine="360"/>
        <w:jc w:val="both"/>
      </w:pPr>
      <w:r w:rsidRPr="00F92F57">
        <w:t xml:space="preserve">Posiedzenie otworzył Przewodniczący Komisji Pan Antoni Dolny, który po powitaniu zebranych zaproponował następujący jego porządek: </w:t>
      </w:r>
    </w:p>
    <w:p w:rsidR="00F21705" w:rsidRPr="00F92F57" w:rsidRDefault="00F21705" w:rsidP="00F21705"/>
    <w:p w:rsidR="00F92F57" w:rsidRPr="00F92F57" w:rsidRDefault="00F92F57" w:rsidP="00F92F57">
      <w:pPr>
        <w:numPr>
          <w:ilvl w:val="0"/>
          <w:numId w:val="1"/>
        </w:numPr>
        <w:jc w:val="both"/>
      </w:pPr>
      <w:r w:rsidRPr="00F92F57">
        <w:t xml:space="preserve">Otwarcie posiedzenia i przyjęcie porządku; </w:t>
      </w:r>
    </w:p>
    <w:p w:rsidR="00F92F57" w:rsidRPr="00F92F57" w:rsidRDefault="00F92F57" w:rsidP="00F92F57">
      <w:pPr>
        <w:numPr>
          <w:ilvl w:val="0"/>
          <w:numId w:val="1"/>
        </w:numPr>
        <w:jc w:val="both"/>
      </w:pPr>
      <w:r w:rsidRPr="00F92F57">
        <w:t>Rozdysponowanie tłucznia na 2017r.;</w:t>
      </w:r>
    </w:p>
    <w:p w:rsidR="00F92F57" w:rsidRPr="00F92F57" w:rsidRDefault="00F92F57" w:rsidP="00F92F57">
      <w:pPr>
        <w:numPr>
          <w:ilvl w:val="0"/>
          <w:numId w:val="1"/>
        </w:numPr>
        <w:jc w:val="both"/>
      </w:pPr>
      <w:r w:rsidRPr="00F92F57">
        <w:t xml:space="preserve">Opinia Komisji w sprawie projektu uchwały zmieniającej uchwałę w sprawie uchwalenia „Programu usuwania azbestu i wyrobów zawierających azbest Gminy Sępólno Krajeńskie”; </w:t>
      </w:r>
    </w:p>
    <w:p w:rsidR="00F92F57" w:rsidRPr="00F92F57" w:rsidRDefault="00F92F57" w:rsidP="00F92F57">
      <w:pPr>
        <w:numPr>
          <w:ilvl w:val="0"/>
          <w:numId w:val="1"/>
        </w:numPr>
        <w:jc w:val="both"/>
      </w:pPr>
      <w:r w:rsidRPr="00F92F57">
        <w:t xml:space="preserve">Opinia Komisji w sprawie projektu uchwały dot. zasad i trybu udzielania dotacji celowej na dofinansowanie kosztów inwestycji służących ochronie środowiska i gospodarce wodnej oraz sposobu jej rozliczania;  </w:t>
      </w:r>
    </w:p>
    <w:p w:rsidR="00F92F57" w:rsidRPr="00F92F57" w:rsidRDefault="00F92F57" w:rsidP="00F92F57">
      <w:pPr>
        <w:numPr>
          <w:ilvl w:val="0"/>
          <w:numId w:val="1"/>
        </w:numPr>
        <w:jc w:val="both"/>
      </w:pPr>
      <w:r w:rsidRPr="00F92F57">
        <w:t xml:space="preserve">Przedstawienie spraw związanych z konkursami ekologicznymi; </w:t>
      </w:r>
    </w:p>
    <w:p w:rsidR="00F92F57" w:rsidRPr="00E410E3" w:rsidRDefault="00F92F57" w:rsidP="00F92F57">
      <w:pPr>
        <w:numPr>
          <w:ilvl w:val="0"/>
          <w:numId w:val="1"/>
        </w:numPr>
        <w:jc w:val="both"/>
      </w:pPr>
      <w:r w:rsidRPr="00E410E3">
        <w:t xml:space="preserve">Zatwierdzenie protokołu z poprzedniego posiedzenia Komisji; </w:t>
      </w:r>
    </w:p>
    <w:p w:rsidR="00F92F57" w:rsidRPr="00E410E3" w:rsidRDefault="00F92F57" w:rsidP="00F92F57">
      <w:pPr>
        <w:numPr>
          <w:ilvl w:val="0"/>
          <w:numId w:val="1"/>
        </w:numPr>
        <w:jc w:val="both"/>
      </w:pPr>
      <w:r w:rsidRPr="00E410E3">
        <w:t xml:space="preserve">Wolne wnioski i zakończenie. </w:t>
      </w:r>
    </w:p>
    <w:p w:rsidR="00F21705" w:rsidRPr="00E410E3" w:rsidRDefault="00F21705" w:rsidP="00F21705">
      <w:pPr>
        <w:jc w:val="both"/>
      </w:pPr>
    </w:p>
    <w:p w:rsidR="00F21705" w:rsidRPr="00E410E3" w:rsidRDefault="00F21705" w:rsidP="00F21705">
      <w:pPr>
        <w:jc w:val="both"/>
      </w:pPr>
      <w:r w:rsidRPr="00E410E3">
        <w:t xml:space="preserve">W/w porządek posiedzenia przyjęto jednogłośnie. </w:t>
      </w:r>
    </w:p>
    <w:p w:rsidR="000924C4" w:rsidRPr="00E410E3" w:rsidRDefault="000924C4" w:rsidP="00B520A6">
      <w:pPr>
        <w:tabs>
          <w:tab w:val="left" w:pos="3506"/>
        </w:tabs>
      </w:pPr>
    </w:p>
    <w:p w:rsidR="00175EDC" w:rsidRDefault="0047392D" w:rsidP="00B520A6">
      <w:pPr>
        <w:jc w:val="both"/>
      </w:pPr>
      <w:r w:rsidRPr="00E410E3">
        <w:t xml:space="preserve">Ad. 2 </w:t>
      </w:r>
      <w:r w:rsidR="00645D24">
        <w:t>Przewodniczący Komisji poinformował, że na posiedzenie zostali zaproszeni Sołtysi, tak aby zadeklarowali rodzaj i ilość materiału do utwardzenia dróg na terenie swojego Sołectwa</w:t>
      </w:r>
      <w:r w:rsidR="00DB427A">
        <w:t>.</w:t>
      </w:r>
      <w:r w:rsidR="00645D24">
        <w:t xml:space="preserve"> </w:t>
      </w:r>
      <w:r w:rsidR="00DB427A">
        <w:t>Te dane są potrzebna</w:t>
      </w:r>
      <w:r w:rsidR="00645D24">
        <w:t xml:space="preserve"> do </w:t>
      </w:r>
      <w:r w:rsidR="00DB427A">
        <w:t>przygotowania</w:t>
      </w:r>
      <w:r w:rsidR="00342A60">
        <w:t xml:space="preserve">   </w:t>
      </w:r>
      <w:r w:rsidR="00645D24">
        <w:t xml:space="preserve"> przetargu. </w:t>
      </w:r>
      <w:r w:rsidR="00B520A6" w:rsidRPr="00E410E3">
        <w:t xml:space="preserve">Inspektor Referatu Gospodarki Komunalnej i Rolnictwa Pan Bartosz Łangowski </w:t>
      </w:r>
      <w:r w:rsidR="00645D24">
        <w:t>doda</w:t>
      </w:r>
      <w:r w:rsidR="00B520A6" w:rsidRPr="00E410E3">
        <w:t xml:space="preserve">ł, że część Sołtysów poinformowała telefonicznie o dokonanym wyborze materiału do utwardzenia dróg. </w:t>
      </w:r>
      <w:r w:rsidR="00805654">
        <w:t>Pan Dolny</w:t>
      </w:r>
      <w:r w:rsidR="00B520A6" w:rsidRPr="00E410E3">
        <w:t xml:space="preserve"> </w:t>
      </w:r>
      <w:r w:rsidR="00346089">
        <w:t>powiedzia</w:t>
      </w:r>
      <w:r w:rsidR="00B520A6" w:rsidRPr="00E410E3">
        <w:t xml:space="preserve">ł, </w:t>
      </w:r>
      <w:r w:rsidR="00346089">
        <w:t>że jest propozycja</w:t>
      </w:r>
      <w:r w:rsidR="00805654">
        <w:t>,</w:t>
      </w:r>
      <w:r w:rsidR="00346089">
        <w:t xml:space="preserve"> </w:t>
      </w:r>
      <w:r w:rsidR="00B520A6" w:rsidRPr="00E410E3">
        <w:t xml:space="preserve">aby zakupić tłuczeń wapienny i kamień kolejowy, ewentualnie zamiennikiem mogą być płyty jumbo. </w:t>
      </w:r>
      <w:r w:rsidR="00E410E3">
        <w:t xml:space="preserve">Pan Łangowski dodał, że w zależności od dostawcy </w:t>
      </w:r>
      <w:r w:rsidR="00FD0E34">
        <w:t>są różne frakcje</w:t>
      </w:r>
      <w:r w:rsidR="00346089">
        <w:t xml:space="preserve"> kruszywa, od 0</w:t>
      </w:r>
      <w:r w:rsidR="00FD0E34">
        <w:t xml:space="preserve"> do</w:t>
      </w:r>
      <w:r w:rsidR="00482415">
        <w:t xml:space="preserve"> 0,31 i od 0,31 do ponad 60. Bardzo dobrym materiałem jest kamień kolejowy, który pozyskiwany jest ze skał dolomitowych kruszonych, z nasypów kolejowych. </w:t>
      </w:r>
      <w:r w:rsidR="001D21EB">
        <w:t xml:space="preserve">Wykorzystywany był między innymi w Dziechowie czy Włościborzu, najlepszy efekt powstaje po nasypaniu </w:t>
      </w:r>
      <w:r w:rsidR="0057789A">
        <w:t xml:space="preserve">odpowiednio </w:t>
      </w:r>
      <w:r w:rsidR="001D21EB">
        <w:t xml:space="preserve">grubej warstwy i jego zwałowaniu. </w:t>
      </w:r>
      <w:r w:rsidR="000E2C24">
        <w:t>Sołtys Dziechowa powiedział, że w jego sołectwie kamień kolejowy jest bardzo dobrym</w:t>
      </w:r>
      <w:r w:rsidR="0057789A">
        <w:t xml:space="preserve"> materiałem do utwardzania dróg, co podzielają również mieszkańcy.</w:t>
      </w:r>
      <w:r w:rsidR="000E2C24">
        <w:t xml:space="preserve"> Pan Stróżyński dodał, że jest to dobry materiał, lecz jeśli ktoś </w:t>
      </w:r>
      <w:r w:rsidR="0057789A">
        <w:t xml:space="preserve">w Sołectwie ma </w:t>
      </w:r>
      <w:r w:rsidR="000E2C24">
        <w:t xml:space="preserve">już </w:t>
      </w:r>
      <w:r w:rsidR="0057789A">
        <w:t>tłuczniową</w:t>
      </w:r>
      <w:r w:rsidR="00FF4C01">
        <w:t xml:space="preserve"> drogę to jest problem, ponieważ materiały te się nie połączą. Pan Dobber powiedział, że w jego sołectwie uzupełniano już w ten sposób drogi i się to sprawdziło. Pan Łangowski stwierdził, że muszą </w:t>
      </w:r>
      <w:r w:rsidR="009518A7">
        <w:t xml:space="preserve">sprzyjać temu warunki atmosferyczne, tłuczeń musi być trochę </w:t>
      </w:r>
      <w:r w:rsidR="00614349">
        <w:t>przemoknięty, lecz zawsze namawiał Sołtysów</w:t>
      </w:r>
      <w:r w:rsidR="00805654">
        <w:t>,</w:t>
      </w:r>
      <w:r w:rsidR="00614349">
        <w:t xml:space="preserve"> aby na próbę kupili</w:t>
      </w:r>
      <w:r w:rsidR="00FC1254">
        <w:t xml:space="preserve"> kamień kolejowy, </w:t>
      </w:r>
      <w:r w:rsidR="0026478C">
        <w:t xml:space="preserve">ponieważ tłuczeń wapienny </w:t>
      </w:r>
      <w:r w:rsidR="00120C36">
        <w:t xml:space="preserve">trzeba </w:t>
      </w:r>
      <w:r w:rsidR="0026478C">
        <w:t>corocznie uzupełniać, jeśli się go nie uzupełni</w:t>
      </w:r>
      <w:r w:rsidR="00805654">
        <w:t>,</w:t>
      </w:r>
      <w:r w:rsidR="0026478C">
        <w:t xml:space="preserve"> to z czasem całkowicie się wymyje. </w:t>
      </w:r>
      <w:r w:rsidR="00120C36">
        <w:t xml:space="preserve">Pan Stróżyński </w:t>
      </w:r>
      <w:r w:rsidR="00120C36">
        <w:lastRenderedPageBreak/>
        <w:t xml:space="preserve">dodał, że ubiegłoroczne transporty odbywały się latem. Pan Dolny zwrócił uwagę na to, że kamień kolejowy jest cięższy od tłucznia. </w:t>
      </w:r>
      <w:r w:rsidR="001B2B86">
        <w:t>Pan Dobber powiedział, że kamień kolejowy jest materiałem ciężkim</w:t>
      </w:r>
      <w:r w:rsidR="00C07104">
        <w:t>,</w:t>
      </w:r>
      <w:r w:rsidR="001B2B86">
        <w:t xml:space="preserve"> ale trwałym. </w:t>
      </w:r>
      <w:r w:rsidR="0026478C">
        <w:t>Pan Barłóg powiedział, że w</w:t>
      </w:r>
      <w:r w:rsidR="00FC1254">
        <w:t xml:space="preserve"> swoim Sołectwie w</w:t>
      </w:r>
      <w:r w:rsidR="0026478C">
        <w:t xml:space="preserve"> 2015r. zakupił do granicy Sołectwa Skarpa tłuczeń o frakcji 35-55, a w ubiegłym roku ze względu na problem z dostawcą zakupił </w:t>
      </w:r>
      <w:r w:rsidR="00FC1254">
        <w:t xml:space="preserve">kamień </w:t>
      </w:r>
      <w:r w:rsidR="0026478C">
        <w:t xml:space="preserve">kolejowy, który został </w:t>
      </w:r>
      <w:r w:rsidR="001B2B86">
        <w:t>na</w:t>
      </w:r>
      <w:r w:rsidR="0026478C">
        <w:t>sypany na tłuczeń</w:t>
      </w:r>
      <w:r w:rsidR="00F93632">
        <w:t xml:space="preserve"> i </w:t>
      </w:r>
      <w:r w:rsidR="001B2B86">
        <w:t>są tego efekty</w:t>
      </w:r>
      <w:r w:rsidR="00F93632">
        <w:t>, w tym roku bę</w:t>
      </w:r>
      <w:r w:rsidR="0061758C">
        <w:t xml:space="preserve">dzie chciał zrobić identycznie. </w:t>
      </w:r>
      <w:r w:rsidR="00DE765F">
        <w:t xml:space="preserve">Dodał, że może się to sprawdzić także do zasypania samych dziur w tłuczniu wapiennym. </w:t>
      </w:r>
      <w:r w:rsidR="003633CB">
        <w:t>Ponadto Pan Łangowski prosi</w:t>
      </w:r>
      <w:r w:rsidR="00BA7961">
        <w:t xml:space="preserve">ł, </w:t>
      </w:r>
      <w:r w:rsidR="000D0B1C">
        <w:t>aby Sołtysi określając ilość zamawianych t</w:t>
      </w:r>
      <w:r w:rsidR="003633CB">
        <w:t>ransportów opierali się na Funduszu Sołeckim i rozdysponowa</w:t>
      </w:r>
      <w:r w:rsidR="00C07104">
        <w:t>li</w:t>
      </w:r>
      <w:r w:rsidR="003633CB">
        <w:t xml:space="preserve"> materiał jak najszybciej</w:t>
      </w:r>
      <w:r w:rsidR="00DD7BA3">
        <w:t>, najlepiej</w:t>
      </w:r>
      <w:r w:rsidR="003633CB">
        <w:t xml:space="preserve"> w okresie wiosennym.</w:t>
      </w:r>
      <w:r w:rsidR="00BA7961">
        <w:t xml:space="preserve"> Pan Grzeca zapytał </w:t>
      </w:r>
      <w:r w:rsidR="00C07104">
        <w:t xml:space="preserve">ile wydano </w:t>
      </w:r>
      <w:r w:rsidR="00BA7961">
        <w:t xml:space="preserve">w ubiegłym roku </w:t>
      </w:r>
      <w:r w:rsidR="00C07104">
        <w:t>ś</w:t>
      </w:r>
      <w:r w:rsidR="00BA7961">
        <w:t xml:space="preserve">rodków na zakup transportu tłucznia. </w:t>
      </w:r>
      <w:r w:rsidR="00C07104">
        <w:t>Pan Dolny</w:t>
      </w:r>
      <w:r w:rsidR="00BA7961">
        <w:t xml:space="preserve"> odpowiedział, że</w:t>
      </w:r>
      <w:r w:rsidR="00DD7BA3">
        <w:t xml:space="preserve"> przeznaczono na ten cel 200 tys. zł, zaś zakupiono materiału za</w:t>
      </w:r>
      <w:r w:rsidR="00BA7961">
        <w:t xml:space="preserve"> </w:t>
      </w:r>
      <w:r w:rsidR="00DD7BA3">
        <w:t>170</w:t>
      </w:r>
      <w:r w:rsidR="00BA7961">
        <w:t xml:space="preserve"> tys. zł. Pan Grzeca </w:t>
      </w:r>
      <w:r w:rsidR="00DD7BA3">
        <w:t xml:space="preserve"> dodał, że </w:t>
      </w:r>
      <w:r w:rsidR="007F0A99">
        <w:t>składał wniosek</w:t>
      </w:r>
      <w:r w:rsidR="00C07104">
        <w:t>,</w:t>
      </w:r>
      <w:r w:rsidR="007F0A99">
        <w:t xml:space="preserve"> zakupić tłuczeń</w:t>
      </w:r>
      <w:r w:rsidR="00C07104">
        <w:t xml:space="preserve"> za całe 200tys.zł. </w:t>
      </w:r>
      <w:r w:rsidR="005C08F6">
        <w:t xml:space="preserve"> </w:t>
      </w:r>
      <w:r w:rsidR="00BA7961">
        <w:t xml:space="preserve">Pan Dolny wyjaśnił, że </w:t>
      </w:r>
      <w:r w:rsidR="007F0A99">
        <w:t xml:space="preserve">reszta </w:t>
      </w:r>
      <w:r w:rsidR="00DD7BA3">
        <w:t xml:space="preserve">transportów </w:t>
      </w:r>
      <w:r w:rsidR="007F0A99">
        <w:t>została przeznaczona na utwardzenie przepustów gminnych.</w:t>
      </w:r>
      <w:r w:rsidR="000E6CA6">
        <w:t xml:space="preserve"> </w:t>
      </w:r>
      <w:r w:rsidR="005C08F6">
        <w:t>Pan Łangowski dodał, że jeżeli Komisja przeznacz</w:t>
      </w:r>
      <w:r w:rsidR="001B3483">
        <w:t>y</w:t>
      </w:r>
      <w:r w:rsidR="005C08F6">
        <w:t xml:space="preserve"> całą kwotę na tłuczeń, to radni powinni podjąć szybką decyzję co zrobić z pozostałą kwotą, która pozostanie po przetargu. Pan Grzeca powiedział, że jeżeli Komisja zadecydowała aby zrobić przetarg na 200 tys. zł to powinna się zorientować ile za tą kwotę wychodzi transportów</w:t>
      </w:r>
      <w:r w:rsidR="003E0B88">
        <w:t>, ponieważ później okazuje się że środki te przepadają.</w:t>
      </w:r>
      <w:r w:rsidR="005C08F6">
        <w:t xml:space="preserve"> </w:t>
      </w:r>
      <w:r w:rsidR="003E0B88">
        <w:t xml:space="preserve">Pan Lesinski poparł zdanie Pana Grzecy. Pan Stróżyński dodał, że jest to tylko i wyłącznie decyzja radnych. </w:t>
      </w:r>
      <w:r w:rsidR="00C07104">
        <w:t>Pan Dolny</w:t>
      </w:r>
      <w:r w:rsidR="00683C42">
        <w:t xml:space="preserve"> powiedział, że Sołtysi zadeklarowali liczbę transportów, zatem należy poczekać do </w:t>
      </w:r>
      <w:r w:rsidR="00800C0B">
        <w:t xml:space="preserve">rozstrzygnięcia </w:t>
      </w:r>
      <w:r w:rsidR="00683C42">
        <w:t>przetargu. Później okaże się ile zostanie</w:t>
      </w:r>
      <w:r w:rsidR="00800C0B">
        <w:t xml:space="preserve"> środków, tak aby resztę można </w:t>
      </w:r>
      <w:r w:rsidR="00683C42">
        <w:t>było rozdysponować</w:t>
      </w:r>
      <w:r w:rsidR="00E32481">
        <w:t>, i pozostawić rezerwę.</w:t>
      </w:r>
      <w:r w:rsidR="00800C0B">
        <w:t xml:space="preserve"> Pan Łangowski dodał, jeśli jest Sołtys który chce solidnie wykonać drogę z własnego Funduszu Sołeckiego to zawsze kierowano do niego dodatkowe transporty. </w:t>
      </w:r>
      <w:r w:rsidR="00E32481">
        <w:t xml:space="preserve"> Pan Grzeca powiedział, że w takim razie tłuczeń powinien być zakupiony za 200 tys. zł, a reszta środków która pozostanie po przetargu powinna być pozostawiona na rezerwie</w:t>
      </w:r>
      <w:r w:rsidR="001F5475">
        <w:t>, ponadto dwa miesiące temu Komisja przegłosowała aby zakupić materiału za 200 tys. zł.</w:t>
      </w:r>
      <w:r w:rsidR="00E32481">
        <w:t xml:space="preserve"> </w:t>
      </w:r>
      <w:r w:rsidR="00E423DD">
        <w:t>Pan Szpojda stwierdził, że</w:t>
      </w:r>
      <w:r w:rsidR="001F5475">
        <w:t xml:space="preserve"> </w:t>
      </w:r>
      <w:r w:rsidR="00E423DD">
        <w:t>materiał powinno zakupić się za 200 tys. zł,</w:t>
      </w:r>
      <w:r w:rsidR="001F5475">
        <w:t xml:space="preserve"> ponieważ kupując większą ilość materiału łatwiej jest o upusty. Pan Wagner powiedział, że sołtysi deklarują ilość ale może się ok</w:t>
      </w:r>
      <w:r w:rsidR="003702AB">
        <w:t xml:space="preserve">azać że jest to za duża liczba, ponieważ wzrosły ceny za paliwo, a co za tym idzie za transport. </w:t>
      </w:r>
    </w:p>
    <w:p w:rsidR="001F5475" w:rsidRDefault="001F5475" w:rsidP="00B520A6">
      <w:pPr>
        <w:jc w:val="both"/>
      </w:pPr>
    </w:p>
    <w:p w:rsidR="001F5475" w:rsidRDefault="001F5475" w:rsidP="00B520A6">
      <w:pPr>
        <w:jc w:val="both"/>
      </w:pPr>
      <w:r>
        <w:t xml:space="preserve">Komisja postanowiła, aby </w:t>
      </w:r>
      <w:r w:rsidR="00C07104">
        <w:t>oglosić</w:t>
      </w:r>
      <w:r>
        <w:t xml:space="preserve"> przetarg za 200 tys. zł. </w:t>
      </w:r>
    </w:p>
    <w:p w:rsidR="00027395" w:rsidRDefault="00027395" w:rsidP="00B520A6">
      <w:pPr>
        <w:jc w:val="both"/>
      </w:pPr>
    </w:p>
    <w:p w:rsidR="005E3DFE" w:rsidRDefault="00027395" w:rsidP="00B520A6">
      <w:pPr>
        <w:jc w:val="both"/>
      </w:pPr>
      <w:r>
        <w:t>Ad. 3 Kierownik Referatu Gospodarki Komunalnej i Rolnictwa przedstawił Komisji projekt uchwały</w:t>
      </w:r>
      <w:r w:rsidRPr="00F92F57">
        <w:t xml:space="preserve"> zmieniającej uchwałę w sprawie uchwalenia „Programu usuwania azbestu i wyrobów zawierających azbest Gminy Sępólno Krajeńskie”</w:t>
      </w:r>
      <w:r>
        <w:t xml:space="preserve">. </w:t>
      </w:r>
      <w:r w:rsidR="002B1971">
        <w:t xml:space="preserve">Poinformował, że sama uchwała nie ulegnie zmianie, istotne zmiany pojawiają się w załączniku do uchwały. </w:t>
      </w:r>
      <w:r w:rsidR="00E6044D">
        <w:t xml:space="preserve">Gmina prowadzi rejestr gospodarstw, w których są wyroby zawierające azbest, jest on zmieniany na potrzeby programu usuwania azbestu na lata 2009-2032. Pan Wagner zapytał czy jest konieczność corocznego przedstawiania ile ma się azbestu. Pan Kierownik odpowiedział, że nie jest to konieczne, rejestr jest zmieniany na potrzeby inwentaryzacji, ponieważ dochodzą nowe gospodarstwa i ubywają te gdzie dach </w:t>
      </w:r>
      <w:r w:rsidR="008F32B8">
        <w:t>został</w:t>
      </w:r>
      <w:r w:rsidR="00E6044D">
        <w:t xml:space="preserve"> ściągnięty. Pan Szpojda zapytał do kiedy przyjmowane są zgłoszenia. Kierownik odpowiedział, że zgłoszenia przyjmowane są cały rok</w:t>
      </w:r>
      <w:r w:rsidR="00C7139F">
        <w:t xml:space="preserve">, </w:t>
      </w:r>
      <w:r w:rsidR="00C07104">
        <w:t>G</w:t>
      </w:r>
      <w:r w:rsidR="00C7139F">
        <w:t xml:space="preserve">mina otrzymuje na ten cel środki z Regionalnego Funduszu Ochrony Środowiska i </w:t>
      </w:r>
      <w:r w:rsidR="00C07104">
        <w:t xml:space="preserve">Rada </w:t>
      </w:r>
      <w:r w:rsidR="00C7139F">
        <w:t xml:space="preserve"> </w:t>
      </w:r>
      <w:r w:rsidR="00C07104">
        <w:t>Miejska</w:t>
      </w:r>
      <w:r w:rsidR="00C7139F">
        <w:t xml:space="preserve"> </w:t>
      </w:r>
      <w:r w:rsidR="00C07104">
        <w:t>posiada</w:t>
      </w:r>
      <w:r w:rsidR="00C7139F">
        <w:t xml:space="preserve"> obowiązek zaktualizowania projektu uchwały do końca lutego. </w:t>
      </w:r>
      <w:r w:rsidR="0098739A">
        <w:t xml:space="preserve">Dotacja przyznawana jest w 70%. </w:t>
      </w:r>
    </w:p>
    <w:p w:rsidR="001218D7" w:rsidRDefault="001218D7" w:rsidP="00B520A6">
      <w:pPr>
        <w:jc w:val="both"/>
      </w:pPr>
    </w:p>
    <w:p w:rsidR="00D636CC" w:rsidRDefault="00D636CC" w:rsidP="00D636CC">
      <w:pPr>
        <w:jc w:val="both"/>
      </w:pPr>
      <w:r>
        <w:t xml:space="preserve">Komisja zaopiniowała przedstawiony projekt uchwały jednogłośnie pozytywnie. </w:t>
      </w:r>
    </w:p>
    <w:p w:rsidR="005F0CF8" w:rsidRDefault="005F0CF8" w:rsidP="00B520A6">
      <w:pPr>
        <w:jc w:val="both"/>
      </w:pPr>
    </w:p>
    <w:p w:rsidR="00D636CC" w:rsidRDefault="005F0CF8" w:rsidP="00B520A6">
      <w:pPr>
        <w:jc w:val="both"/>
      </w:pPr>
      <w:r>
        <w:t>Ad. 4 Kierownik Referatu Gospodarki Komunalnej i Rolnictwa przedstawił Komisji</w:t>
      </w:r>
      <w:r w:rsidRPr="00F92F57">
        <w:t xml:space="preserve"> </w:t>
      </w:r>
      <w:r>
        <w:t>projekt</w:t>
      </w:r>
      <w:r w:rsidRPr="00F92F57">
        <w:t xml:space="preserve"> uchwały </w:t>
      </w:r>
      <w:r w:rsidR="00975961">
        <w:t xml:space="preserve">w sprawie </w:t>
      </w:r>
      <w:r w:rsidRPr="00F92F57">
        <w:t xml:space="preserve">zasad i trybu udzielania dotacji celowej na dofinansowanie kosztów </w:t>
      </w:r>
      <w:r w:rsidRPr="00F92F57">
        <w:lastRenderedPageBreak/>
        <w:t>inwestycji służących ochronie środowiska i gospodarce wodnej oraz sposobu jej rozliczania</w:t>
      </w:r>
      <w:r>
        <w:t xml:space="preserve">. Poinformował, że </w:t>
      </w:r>
      <w:r w:rsidR="0044797E">
        <w:t>uchwała</w:t>
      </w:r>
      <w:r w:rsidR="00D636CC">
        <w:t xml:space="preserve"> została prędzej już uchwalona, lecz została zanegowana przez UKiK,</w:t>
      </w:r>
      <w:r w:rsidR="0044797E">
        <w:t xml:space="preserve"> dot</w:t>
      </w:r>
      <w:r w:rsidR="00D636CC">
        <w:t>yczy</w:t>
      </w:r>
      <w:r w:rsidR="0044797E">
        <w:t xml:space="preserve"> </w:t>
      </w:r>
      <w:r w:rsidR="00D636CC">
        <w:t xml:space="preserve">ona </w:t>
      </w:r>
      <w:r w:rsidR="0044797E">
        <w:t>studni głębinow</w:t>
      </w:r>
      <w:r w:rsidR="00C07104">
        <w:t>ych</w:t>
      </w:r>
      <w:r w:rsidR="0044797E">
        <w:t xml:space="preserve"> i przydomow</w:t>
      </w:r>
      <w:r w:rsidR="00C07104">
        <w:t>ych</w:t>
      </w:r>
      <w:r w:rsidR="0044797E">
        <w:t xml:space="preserve"> oczyszczalni ścieków. Dotychczas uchwała była skierowana </w:t>
      </w:r>
      <w:r w:rsidR="00D636CC">
        <w:t>do wszystkich</w:t>
      </w:r>
      <w:r w:rsidR="0044797E">
        <w:t>, natomiast po zmianach ogranicza się ją tylko do osób fizycznych</w:t>
      </w:r>
      <w:r w:rsidR="00D636CC">
        <w:t xml:space="preserve">. </w:t>
      </w:r>
    </w:p>
    <w:p w:rsidR="00C07104" w:rsidRDefault="00C07104" w:rsidP="00B520A6">
      <w:pPr>
        <w:jc w:val="both"/>
      </w:pPr>
    </w:p>
    <w:p w:rsidR="00D636CC" w:rsidRDefault="00D636CC" w:rsidP="00B520A6">
      <w:pPr>
        <w:jc w:val="both"/>
      </w:pPr>
      <w:r>
        <w:t xml:space="preserve">Komisja zaopiniowała przedstawiony projekt uchwały jednogłośnie pozytywnie. </w:t>
      </w:r>
    </w:p>
    <w:p w:rsidR="00C13FFB" w:rsidRDefault="00C13FFB" w:rsidP="00B520A6">
      <w:pPr>
        <w:jc w:val="both"/>
      </w:pPr>
    </w:p>
    <w:p w:rsidR="005E3DFE" w:rsidRDefault="00D636CC" w:rsidP="00B520A6">
      <w:pPr>
        <w:jc w:val="both"/>
      </w:pPr>
      <w:r>
        <w:t>Ad. 5</w:t>
      </w:r>
      <w:r w:rsidR="00A03400">
        <w:t xml:space="preserve"> </w:t>
      </w:r>
      <w:r w:rsidR="00A03400" w:rsidRPr="00CA039C">
        <w:t>Przewodniczący Gminnego Związku Rolników, Kółek i Organizacj</w:t>
      </w:r>
      <w:r w:rsidR="00A03400">
        <w:t>i Rolniczych Pan  Bogumił Szpojda przedstawił</w:t>
      </w:r>
      <w:r w:rsidRPr="00F92F57">
        <w:t xml:space="preserve"> spraw</w:t>
      </w:r>
      <w:r w:rsidR="007522F5">
        <w:t>y</w:t>
      </w:r>
      <w:r w:rsidRPr="00F92F57">
        <w:t xml:space="preserve"> związan</w:t>
      </w:r>
      <w:r w:rsidR="007522F5">
        <w:t>e</w:t>
      </w:r>
      <w:r w:rsidRPr="00F92F57">
        <w:t xml:space="preserve"> z konkursami ekologicznymi</w:t>
      </w:r>
      <w:r w:rsidR="00A03400">
        <w:t>. Poinformował, że</w:t>
      </w:r>
      <w:r w:rsidR="00723F73">
        <w:t xml:space="preserve"> w tym roku </w:t>
      </w:r>
      <w:r w:rsidR="00C07104">
        <w:t xml:space="preserve">odbędzie się </w:t>
      </w:r>
      <w:r w:rsidR="00723F73">
        <w:t>jedynie</w:t>
      </w:r>
      <w:r w:rsidR="00A03400">
        <w:t xml:space="preserve"> </w:t>
      </w:r>
      <w:r w:rsidR="00723F73">
        <w:t xml:space="preserve">konkurs „Estetyka zagrody”, konkurs ekologiczny był organizowany przez ODR, lecz w ciągu ostatnich lat środki zostały </w:t>
      </w:r>
      <w:r w:rsidR="007522F5">
        <w:t>po</w:t>
      </w:r>
      <w:r w:rsidR="00723F73">
        <w:t xml:space="preserve">mniejszone i nie wystarcza na każdy powiat.  Dodał, że konkurs „Estetyka zagrody” zostanie przeprowadzony w tym roku w dwóch kategoriach: ogródki przydomowe i estetyka gospodarstwa. Przyjmowanie zgłoszeń będzie odbywało się do końca marca br., natomiast rozstrzygnięcie konkursu odbędzie się jak co roku w okresie jesiennym. </w:t>
      </w:r>
    </w:p>
    <w:p w:rsidR="00723F73" w:rsidRDefault="00723F73" w:rsidP="00B520A6">
      <w:pPr>
        <w:jc w:val="both"/>
      </w:pPr>
    </w:p>
    <w:p w:rsidR="00723F73" w:rsidRDefault="00723F73" w:rsidP="00B520A6">
      <w:pPr>
        <w:jc w:val="both"/>
      </w:pPr>
      <w:r>
        <w:t xml:space="preserve">Komisja przyjęła przedstawioną informację do wiadomości. </w:t>
      </w:r>
    </w:p>
    <w:p w:rsidR="00542877" w:rsidRDefault="00542877" w:rsidP="00B520A6">
      <w:pPr>
        <w:jc w:val="both"/>
      </w:pPr>
    </w:p>
    <w:p w:rsidR="007522F5" w:rsidRDefault="007522F5" w:rsidP="00B520A6">
      <w:pPr>
        <w:jc w:val="both"/>
      </w:pPr>
      <w:r>
        <w:t xml:space="preserve">Ad. 6 Komisja </w:t>
      </w:r>
      <w:r w:rsidR="00C07104">
        <w:t>z</w:t>
      </w:r>
      <w:r w:rsidRPr="00FD2599">
        <w:t>atwierdz</w:t>
      </w:r>
      <w:r>
        <w:t xml:space="preserve">iła </w:t>
      </w:r>
      <w:r w:rsidR="00C07104">
        <w:t xml:space="preserve">jednogłośnie </w:t>
      </w:r>
      <w:r>
        <w:t>protokół</w:t>
      </w:r>
      <w:r w:rsidRPr="00FD2599">
        <w:t xml:space="preserve"> z</w:t>
      </w:r>
      <w:r w:rsidR="00C07104">
        <w:t>e swojego</w:t>
      </w:r>
      <w:r w:rsidRPr="00FD2599">
        <w:t xml:space="preserve"> po</w:t>
      </w:r>
      <w:r>
        <w:t xml:space="preserve">przedniego posiedzenia </w:t>
      </w:r>
      <w:r w:rsidR="00C07104">
        <w:t xml:space="preserve">w miesiącu styczniu br. </w:t>
      </w:r>
      <w:r w:rsidR="000B3EF9">
        <w:t xml:space="preserve"> </w:t>
      </w:r>
    </w:p>
    <w:p w:rsidR="00D636CC" w:rsidRPr="00E410E3" w:rsidRDefault="00D636CC" w:rsidP="00B520A6">
      <w:pPr>
        <w:jc w:val="both"/>
      </w:pPr>
    </w:p>
    <w:p w:rsidR="00175EDC" w:rsidRDefault="005E3DFE" w:rsidP="002B1971">
      <w:pPr>
        <w:jc w:val="both"/>
      </w:pPr>
      <w:r>
        <w:t xml:space="preserve">Ad. 7 </w:t>
      </w:r>
      <w:r w:rsidRPr="00E410E3">
        <w:t>W</w:t>
      </w:r>
      <w:r>
        <w:t xml:space="preserve"> wolnych wnioskach poruszono następujące sprawy:</w:t>
      </w:r>
    </w:p>
    <w:p w:rsidR="005E3DFE" w:rsidRDefault="005E3DFE" w:rsidP="002B1971">
      <w:pPr>
        <w:jc w:val="both"/>
      </w:pPr>
      <w:r>
        <w:t xml:space="preserve">- Pan Antoni Barłóg poruszył sprawę drogi prowadzącej z jego Sołectwa do Sołectwa Skarpa, czy coś jest planowane w tym zakresie. </w:t>
      </w:r>
      <w:r w:rsidR="00C07104">
        <w:t>Pan Dolny</w:t>
      </w:r>
      <w:r>
        <w:t xml:space="preserve"> odpowiedział, że </w:t>
      </w:r>
      <w:r w:rsidR="002B1971">
        <w:t xml:space="preserve">aktualnie jest wymierzona droga do poszerzenia, są ustalenia aby przeznaczyć </w:t>
      </w:r>
      <w:r w:rsidR="00C07104">
        <w:t xml:space="preserve">tam </w:t>
      </w:r>
      <w:r w:rsidR="002B1971">
        <w:t>transport tłucznia z rezerwy</w:t>
      </w:r>
      <w:r w:rsidR="00B93408">
        <w:t>;</w:t>
      </w:r>
      <w:r w:rsidR="002B1971">
        <w:t xml:space="preserve"> </w:t>
      </w:r>
    </w:p>
    <w:p w:rsidR="000B3EF9" w:rsidRDefault="000B3EF9" w:rsidP="002B1971">
      <w:pPr>
        <w:jc w:val="both"/>
      </w:pPr>
      <w:r>
        <w:t>- Pani Wańke zasygnalizowała, że rolnicy domagają się wycięcia zakrzaczeń przy drodze Lutówko Młyn</w:t>
      </w:r>
      <w:r w:rsidR="00B93408">
        <w:t xml:space="preserve"> </w:t>
      </w:r>
      <w:r>
        <w:t xml:space="preserve">- Płocicz. Kierownik Referatu Gospodarki Komunalnej i Rolnictwa odpowiedział, że Gmina nie jest w posiadaniu tej drogi, </w:t>
      </w:r>
      <w:r w:rsidR="00CD1332">
        <w:t>jest to droga powiatow</w:t>
      </w:r>
      <w:bookmarkStart w:id="0" w:name="_GoBack"/>
      <w:bookmarkEnd w:id="0"/>
      <w:r w:rsidR="00C07104">
        <w:t>a</w:t>
      </w:r>
      <w:r w:rsidR="00CD1332">
        <w:t>. Obecnie trwa przekazywanie jej w posiadanie Gminy, lecz do czasu jej przekazania nie można nic zrobić</w:t>
      </w:r>
      <w:r w:rsidR="00B93408">
        <w:t>;</w:t>
      </w:r>
      <w:r w:rsidR="00CD1332">
        <w:t xml:space="preserve"> </w:t>
      </w:r>
    </w:p>
    <w:p w:rsidR="00AC5B2B" w:rsidRDefault="00AC5B2B" w:rsidP="002B1971">
      <w:pPr>
        <w:jc w:val="both"/>
      </w:pPr>
      <w:r>
        <w:t>- Pan Grzeca poruszył kwestię nowych regulacji dot. wycinki drzew. Jego zdaniem wycinanie drzew nie powinno być za darmo, tylko za symboliczną kwotę np. 1 gr za cm, ponieważ oglądał materiały w telewizji i wychodzi na to</w:t>
      </w:r>
      <w:r w:rsidR="00C07104">
        <w:t>,</w:t>
      </w:r>
      <w:r>
        <w:t xml:space="preserve"> że każdy rolnik chce wszystko wyciąć. Uważa że to skłoniłoby rolnika do przemyślenia. Pan Wagner powiedział, że </w:t>
      </w:r>
      <w:r w:rsidR="00445EA4">
        <w:t xml:space="preserve">jest przeciwnego zdania, ponieważ </w:t>
      </w:r>
      <w:r>
        <w:t xml:space="preserve">są drzewa które i tak wymagają zezwolenia na wycinkę. </w:t>
      </w:r>
      <w:r w:rsidR="005045CC">
        <w:t xml:space="preserve">Kierownik Referatu Gospodarki Komunalnej i Rolnictwa dodał, że jest sporo </w:t>
      </w:r>
      <w:r w:rsidR="00C07104">
        <w:t xml:space="preserve">niedociągnięć </w:t>
      </w:r>
      <w:r w:rsidR="006C7F7F">
        <w:t>jeśli chodzi o tą ustawę, rolnika traktuje się jako przedsiębiorcę</w:t>
      </w:r>
      <w:r w:rsidR="00C07104">
        <w:t>,</w:t>
      </w:r>
      <w:r w:rsidR="006C7F7F">
        <w:t xml:space="preserve"> a nie osobę fizyczną. </w:t>
      </w:r>
      <w:r w:rsidR="001079BA">
        <w:t xml:space="preserve">Osoba fizyczna  może </w:t>
      </w:r>
      <w:r w:rsidR="00E54F13">
        <w:t xml:space="preserve">wyciąć drzewo bez pozwolenia </w:t>
      </w:r>
      <w:r w:rsidR="001079BA">
        <w:t>np. wierzbę, topole do obwodu 100 cm</w:t>
      </w:r>
      <w:r w:rsidR="00E54F13">
        <w:t xml:space="preserve"> na wysokości 1</w:t>
      </w:r>
      <w:r w:rsidR="001079BA">
        <w:t>3</w:t>
      </w:r>
      <w:r w:rsidR="00E54F13">
        <w:t>0 cm</w:t>
      </w:r>
      <w:r w:rsidR="001079BA">
        <w:t>, pozostałe drzewa do obwodu 50 cm  na wysokości 130 cm. Natomiast rolnik może wyciąć takie drzewa wtedy</w:t>
      </w:r>
      <w:r w:rsidR="00C07104">
        <w:t>,</w:t>
      </w:r>
      <w:r w:rsidR="001079BA">
        <w:t xml:space="preserve"> gdy usuwa drzewa na roli, łąkach i pastwiskach. </w:t>
      </w:r>
      <w:r w:rsidR="00125F4C">
        <w:t xml:space="preserve">Pan Wagner </w:t>
      </w:r>
      <w:r w:rsidR="00C07104">
        <w:t>s</w:t>
      </w:r>
      <w:r w:rsidR="00125F4C">
        <w:t>twierdzi</w:t>
      </w:r>
      <w:r w:rsidR="00C07104">
        <w:t>ł</w:t>
      </w:r>
      <w:r w:rsidR="00125F4C">
        <w:t>, że jest to niesprawiedliwe, ponieważ on sam sadząc drzewo na swojej działce musi później zapłacić za jego ścięcie</w:t>
      </w:r>
      <w:r w:rsidR="00B93408">
        <w:t>;</w:t>
      </w:r>
      <w:r w:rsidR="00125F4C">
        <w:t xml:space="preserve"> </w:t>
      </w:r>
    </w:p>
    <w:p w:rsidR="00CD1332" w:rsidRDefault="00125F4C" w:rsidP="002B1971">
      <w:pPr>
        <w:jc w:val="both"/>
      </w:pPr>
      <w:r>
        <w:t xml:space="preserve">- Pan Dolny zwrócił uwagę na </w:t>
      </w:r>
      <w:r w:rsidR="00DA0E31">
        <w:t xml:space="preserve">wycięcie zakrzaczeń przy </w:t>
      </w:r>
      <w:r>
        <w:t>dro</w:t>
      </w:r>
      <w:r w:rsidR="00DA0E31">
        <w:t>dze</w:t>
      </w:r>
      <w:r>
        <w:t xml:space="preserve"> powiatow</w:t>
      </w:r>
      <w:r w:rsidR="00DA0E31">
        <w:t>ej</w:t>
      </w:r>
      <w:r>
        <w:t xml:space="preserve"> w Teklanowie, ponieważ zwracano uwagę na </w:t>
      </w:r>
      <w:r w:rsidR="00DA0E31">
        <w:t>to uwagę podczas</w:t>
      </w:r>
      <w:r>
        <w:t xml:space="preserve"> zebrani</w:t>
      </w:r>
      <w:r w:rsidR="00DA0E31">
        <w:t>a</w:t>
      </w:r>
      <w:r>
        <w:t xml:space="preserve"> wiejski</w:t>
      </w:r>
      <w:r w:rsidR="00DA0E31">
        <w:t>ego</w:t>
      </w:r>
      <w:r>
        <w:t xml:space="preserve">. Kierownik Referatu Gospodarki Komunalnej i Rolnictwa powiedział, że </w:t>
      </w:r>
      <w:r w:rsidR="00DA0E31">
        <w:t xml:space="preserve">najpierw droga musi być przekazana Gminie, by można było realizować </w:t>
      </w:r>
      <w:r w:rsidR="00B93408">
        <w:t xml:space="preserve">wskazane </w:t>
      </w:r>
      <w:r w:rsidR="00DA0E31">
        <w:t>prace</w:t>
      </w:r>
      <w:r w:rsidR="00B93408">
        <w:t>;</w:t>
      </w:r>
      <w:r w:rsidR="00DA0E31">
        <w:t xml:space="preserve"> </w:t>
      </w:r>
    </w:p>
    <w:p w:rsidR="00E26E7B" w:rsidRDefault="00E26E7B" w:rsidP="002B1971">
      <w:pPr>
        <w:jc w:val="both"/>
      </w:pPr>
      <w:r>
        <w:t xml:space="preserve">- Kierownik Referatu Gospodarki Komunalnej i Rolnictwa </w:t>
      </w:r>
      <w:r w:rsidR="00EC7247">
        <w:t xml:space="preserve">przypomniał wniosek z poprzedniego posiedzenia Komisji odnośnie </w:t>
      </w:r>
      <w:r w:rsidR="00864E18">
        <w:t xml:space="preserve">odszkodowania dla małżeństwa z Trzcian w </w:t>
      </w:r>
      <w:r w:rsidR="00864E18">
        <w:lastRenderedPageBreak/>
        <w:t xml:space="preserve">związku z zalaniem pola 2 ha </w:t>
      </w:r>
      <w:r w:rsidR="00B93408">
        <w:t xml:space="preserve">z uprawą </w:t>
      </w:r>
      <w:r w:rsidR="00864E18">
        <w:t>ziemniaków. Poinformował, że wystąpił z wnioskiem do Wojewody o powołanie Komisji ds. Szacowania</w:t>
      </w:r>
      <w:r w:rsidR="00BB5200">
        <w:t>, na co</w:t>
      </w:r>
      <w:r w:rsidR="00F744FD">
        <w:t xml:space="preserve"> dotarła odpowiedź. </w:t>
      </w:r>
      <w:r w:rsidR="00BB5200">
        <w:t>Je</w:t>
      </w:r>
      <w:r w:rsidR="00407B6C">
        <w:t>st ona negatywna, ponieważ szacowanie strat spowodowanych jesiennym deszczem nawalnym może nastąpić wyłącznie</w:t>
      </w:r>
      <w:r w:rsidR="00BB5200">
        <w:t xml:space="preserve"> </w:t>
      </w:r>
      <w:r w:rsidR="00407B6C">
        <w:t>w zasiewach roślin</w:t>
      </w:r>
      <w:r w:rsidR="00BB5200">
        <w:t xml:space="preserve"> ozimych. </w:t>
      </w:r>
      <w:r w:rsidR="00EA7D8C">
        <w:t>Komisja przyjęła przedstawioną informację do wiadomości</w:t>
      </w:r>
      <w:r w:rsidR="00B93408">
        <w:t>;</w:t>
      </w:r>
      <w:r w:rsidR="00EA7D8C">
        <w:t xml:space="preserve"> </w:t>
      </w:r>
    </w:p>
    <w:p w:rsidR="00F744FD" w:rsidRDefault="00F744FD" w:rsidP="002B1971">
      <w:pPr>
        <w:jc w:val="both"/>
      </w:pPr>
      <w:r>
        <w:t xml:space="preserve">- Pan Stróżyński poinformował, że </w:t>
      </w:r>
      <w:r w:rsidR="00B93408">
        <w:t>I</w:t>
      </w:r>
      <w:r>
        <w:t xml:space="preserve">zba </w:t>
      </w:r>
      <w:r w:rsidR="00B93408">
        <w:t>R</w:t>
      </w:r>
      <w:r>
        <w:t>oln</w:t>
      </w:r>
      <w:r w:rsidR="00B93408">
        <w:t xml:space="preserve">icza </w:t>
      </w:r>
      <w:r>
        <w:t>miała spotkanie z RDOŚ na którym dowiedzieli się, iż</w:t>
      </w:r>
      <w:r w:rsidR="00EA7D8C">
        <w:t xml:space="preserve"> koła łowieckie mają pozwolenie na</w:t>
      </w:r>
      <w:r>
        <w:t xml:space="preserve"> odstrzał bobrów. </w:t>
      </w:r>
      <w:r w:rsidR="00EA7D8C">
        <w:t>Dodał, że Izba Roln</w:t>
      </w:r>
      <w:r w:rsidR="00B93408">
        <w:t>icza</w:t>
      </w:r>
      <w:r w:rsidR="00EA7D8C">
        <w:t xml:space="preserve"> chciałaby się dowiedzieć</w:t>
      </w:r>
      <w:r w:rsidR="00B93408">
        <w:t>,</w:t>
      </w:r>
      <w:r w:rsidR="00EA7D8C">
        <w:t xml:space="preserve"> ile zaplanowanych jest odstrzałów i ile odstrzel</w:t>
      </w:r>
      <w:r w:rsidR="00B93408">
        <w:t>ono</w:t>
      </w:r>
      <w:r w:rsidR="00EA7D8C">
        <w:t xml:space="preserve"> już bobrów. Kierownik Referatu Gospodarki Komunalnej i Rolnictwa odpowiedział, że w tej kwestii </w:t>
      </w:r>
      <w:r w:rsidR="000362D6">
        <w:t>kompetentny jest Wojewoda</w:t>
      </w:r>
      <w:r w:rsidR="00B93408">
        <w:t>;</w:t>
      </w:r>
      <w:r w:rsidR="000362D6">
        <w:t xml:space="preserve"> </w:t>
      </w:r>
      <w:r w:rsidR="00EA7D8C">
        <w:t xml:space="preserve"> </w:t>
      </w:r>
    </w:p>
    <w:p w:rsidR="00C61FFD" w:rsidRDefault="00C61FFD" w:rsidP="002B1971">
      <w:pPr>
        <w:jc w:val="both"/>
      </w:pPr>
      <w:r>
        <w:t xml:space="preserve">- Kierownik Referatu Gospodarki Komunalnej i Rolnictwa poinformował, że dnia 17 stycznia br. wpłynęło pismo z Wojewódzkiego Urzędu Ochrony Zabytków w Toruniu – Delegatura w Bydgoszczy </w:t>
      </w:r>
      <w:r w:rsidR="00B93408">
        <w:t xml:space="preserve">w sprawie możliwości wycięcia, ze względu zagrożenia bezpieczeństwa,   </w:t>
      </w:r>
      <w:r>
        <w:t>drzewa gatunku wiąz szypułkowy</w:t>
      </w:r>
      <w:r w:rsidR="00B93408">
        <w:t>, będącego pomnikiem przyrody,</w:t>
      </w:r>
      <w:r>
        <w:t xml:space="preserve"> rosnącego przy drodze powiatowej Lutówko- Sępólno Kraj</w:t>
      </w:r>
      <w:r w:rsidR="00B93408">
        <w:t xml:space="preserve">eńskie. </w:t>
      </w:r>
      <w:r w:rsidR="00CC12DD">
        <w:t xml:space="preserve">Dodał, że drzewo rośnie w pasie drogi powiatowej, w kompetencji </w:t>
      </w:r>
      <w:r w:rsidR="00B93408">
        <w:t>R</w:t>
      </w:r>
      <w:r w:rsidR="00CC12DD">
        <w:t xml:space="preserve">ady </w:t>
      </w:r>
      <w:r w:rsidR="00B93408">
        <w:t>Miejskiej</w:t>
      </w:r>
      <w:r w:rsidR="00CC12DD">
        <w:t xml:space="preserve"> jest natomiast pozbawienie drzewa statusu pomnika przyrody. Pan Dolny zapytał na jakiej zasadzie </w:t>
      </w:r>
      <w:r w:rsidR="003D7DAB">
        <w:t xml:space="preserve">nadaje się status pomnika </w:t>
      </w:r>
      <w:r w:rsidR="00CC12DD">
        <w:t>przyrody. Kierownik odpowiedział, że swego czasu robiono inwentaryzację dokonywaną przez istniejący kie</w:t>
      </w:r>
      <w:r w:rsidR="0027046B">
        <w:t>dyś Zaborski Park Krajobrazowy z Chojnic, drzewa mierzono i fotografowano po czym przesyłano je do Wojewody, który rozporządzeniem uznał je za pomniki przyrody.</w:t>
      </w:r>
      <w:r w:rsidR="008E6573">
        <w:t xml:space="preserve"> Dodał, że w tej kwestii Komisja powinna dokonać wizji lokalnej celem podjęcia decyzji co dalej zrobić. </w:t>
      </w:r>
      <w:r w:rsidR="000E23F8">
        <w:t>Pan Wagner poparł w/w propozycj</w:t>
      </w:r>
      <w:r w:rsidR="00B3492C">
        <w:t xml:space="preserve">ę, dodał, że wcale nie jest to prosty proces, ponieważ radni wiedzą to po przykładzie drzewa w Dziechowie. </w:t>
      </w:r>
      <w:r w:rsidR="0036269A">
        <w:t xml:space="preserve">Kierownik poinformował, że przy wycinaniu drzew sołtysi powinni uświadamiać rolników, ponieważ Krajeński Park Krajobrazowy może przeprowadzać kontrole na swoim terenie zgodnie z nowymi przepisami. </w:t>
      </w:r>
    </w:p>
    <w:p w:rsidR="00E51690" w:rsidRDefault="00E51690" w:rsidP="002B1971">
      <w:pPr>
        <w:jc w:val="both"/>
      </w:pPr>
      <w:r>
        <w:t xml:space="preserve">- </w:t>
      </w:r>
      <w:r w:rsidR="00B93408">
        <w:t xml:space="preserve">Pan Dolny </w:t>
      </w:r>
      <w:r>
        <w:t xml:space="preserve">zaproponował, aby Komisja wystąpiła do Gminy Kęsowo o zabezpieczenie środków na przyszły rok na budowę II etapu drogi Toboła – Kęsowo. Pan Adamczak dodał, że Gmina Kęsowo powinna dokonać dalszej realizacji drogi począwszy od mostu w stronę Kęsowa. </w:t>
      </w:r>
    </w:p>
    <w:p w:rsidR="007836C8" w:rsidRDefault="007836C8" w:rsidP="002B1971">
      <w:pPr>
        <w:jc w:val="both"/>
      </w:pPr>
    </w:p>
    <w:p w:rsidR="00542877" w:rsidRDefault="00542877" w:rsidP="00175EDC"/>
    <w:p w:rsidR="00542877" w:rsidRPr="00AF1131" w:rsidRDefault="00542877" w:rsidP="00542877">
      <w:pPr>
        <w:jc w:val="both"/>
        <w:rPr>
          <w:b/>
        </w:rPr>
      </w:pPr>
    </w:p>
    <w:p w:rsidR="00542877" w:rsidRPr="00AF1131" w:rsidRDefault="00542877" w:rsidP="00542877">
      <w:pPr>
        <w:jc w:val="both"/>
        <w:rPr>
          <w:b/>
        </w:rPr>
      </w:pPr>
      <w:r w:rsidRPr="00AF1131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</w:t>
      </w:r>
      <w:r w:rsidRPr="00AF1131">
        <w:rPr>
          <w:b/>
        </w:rPr>
        <w:t xml:space="preserve">               Przewodniczący Komisji </w:t>
      </w:r>
    </w:p>
    <w:p w:rsidR="00542877" w:rsidRPr="0084446B" w:rsidRDefault="00542877" w:rsidP="00542877">
      <w:pPr>
        <w:jc w:val="both"/>
        <w:rPr>
          <w:b/>
        </w:rPr>
      </w:pPr>
      <w:r w:rsidRPr="00AF1131">
        <w:rPr>
          <w:b/>
        </w:rPr>
        <w:t xml:space="preserve">                                                                                                         Antoni Dolny  </w:t>
      </w:r>
    </w:p>
    <w:p w:rsidR="00542877" w:rsidRPr="00AF1131" w:rsidRDefault="00542877" w:rsidP="00542877">
      <w:pPr>
        <w:jc w:val="both"/>
      </w:pPr>
    </w:p>
    <w:p w:rsidR="00542877" w:rsidRPr="00AF1131" w:rsidRDefault="00542877" w:rsidP="00542877">
      <w:pPr>
        <w:jc w:val="both"/>
      </w:pPr>
      <w:r w:rsidRPr="00AF1131">
        <w:t xml:space="preserve">protokołował: </w:t>
      </w:r>
    </w:p>
    <w:p w:rsidR="00542877" w:rsidRDefault="00542877" w:rsidP="008F2203">
      <w:pPr>
        <w:jc w:val="both"/>
      </w:pPr>
      <w:r w:rsidRPr="00AF1131">
        <w:t>Tomasz Dix</w:t>
      </w:r>
    </w:p>
    <w:sectPr w:rsidR="00542877" w:rsidSect="00C274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DF" w:rsidRDefault="00265CDF" w:rsidP="00516809">
      <w:r>
        <w:separator/>
      </w:r>
    </w:p>
  </w:endnote>
  <w:endnote w:type="continuationSeparator" w:id="0">
    <w:p w:rsidR="00265CDF" w:rsidRDefault="00265CDF" w:rsidP="0051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8966"/>
      <w:docPartObj>
        <w:docPartGallery w:val="Page Numbers (Bottom of Page)"/>
        <w:docPartUnique/>
      </w:docPartObj>
    </w:sdtPr>
    <w:sdtEndPr/>
    <w:sdtContent>
      <w:p w:rsidR="000D0B1C" w:rsidRDefault="00DD71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5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0B1C" w:rsidRDefault="000D0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DF" w:rsidRDefault="00265CDF" w:rsidP="00516809">
      <w:r>
        <w:separator/>
      </w:r>
    </w:p>
  </w:footnote>
  <w:footnote w:type="continuationSeparator" w:id="0">
    <w:p w:rsidR="00265CDF" w:rsidRDefault="00265CDF" w:rsidP="0051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670F4E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7AC5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A8D"/>
    <w:rsid w:val="00027395"/>
    <w:rsid w:val="000362D6"/>
    <w:rsid w:val="0005326F"/>
    <w:rsid w:val="000740EA"/>
    <w:rsid w:val="000924C4"/>
    <w:rsid w:val="000A266A"/>
    <w:rsid w:val="000B3EF9"/>
    <w:rsid w:val="000D0B1C"/>
    <w:rsid w:val="000D1CBE"/>
    <w:rsid w:val="000E23F8"/>
    <w:rsid w:val="000E2C24"/>
    <w:rsid w:val="000E6CA6"/>
    <w:rsid w:val="001079BA"/>
    <w:rsid w:val="00120C36"/>
    <w:rsid w:val="001218D7"/>
    <w:rsid w:val="00125F4C"/>
    <w:rsid w:val="00175EDC"/>
    <w:rsid w:val="0017643C"/>
    <w:rsid w:val="00180317"/>
    <w:rsid w:val="0018250E"/>
    <w:rsid w:val="001A3788"/>
    <w:rsid w:val="001B2B86"/>
    <w:rsid w:val="001B3483"/>
    <w:rsid w:val="001D21EB"/>
    <w:rsid w:val="001D6C54"/>
    <w:rsid w:val="001F5431"/>
    <w:rsid w:val="001F5475"/>
    <w:rsid w:val="00220EDE"/>
    <w:rsid w:val="00226678"/>
    <w:rsid w:val="0026478C"/>
    <w:rsid w:val="00265CDF"/>
    <w:rsid w:val="0027046B"/>
    <w:rsid w:val="002B1971"/>
    <w:rsid w:val="00335E34"/>
    <w:rsid w:val="00340102"/>
    <w:rsid w:val="00342A60"/>
    <w:rsid w:val="00343CD7"/>
    <w:rsid w:val="00346089"/>
    <w:rsid w:val="00350094"/>
    <w:rsid w:val="0036269A"/>
    <w:rsid w:val="003633CB"/>
    <w:rsid w:val="003702AB"/>
    <w:rsid w:val="003A23C3"/>
    <w:rsid w:val="003D7DAB"/>
    <w:rsid w:val="003E0B88"/>
    <w:rsid w:val="003F3A42"/>
    <w:rsid w:val="00401853"/>
    <w:rsid w:val="00407B6C"/>
    <w:rsid w:val="00445EA4"/>
    <w:rsid w:val="0044797E"/>
    <w:rsid w:val="0047392D"/>
    <w:rsid w:val="00482415"/>
    <w:rsid w:val="00496946"/>
    <w:rsid w:val="004E320D"/>
    <w:rsid w:val="005045CC"/>
    <w:rsid w:val="00516809"/>
    <w:rsid w:val="00542877"/>
    <w:rsid w:val="00565850"/>
    <w:rsid w:val="0057789A"/>
    <w:rsid w:val="005B5C1D"/>
    <w:rsid w:val="005C08F6"/>
    <w:rsid w:val="005C227E"/>
    <w:rsid w:val="005E3DFE"/>
    <w:rsid w:val="005F0CF8"/>
    <w:rsid w:val="00614349"/>
    <w:rsid w:val="0061758C"/>
    <w:rsid w:val="00645D24"/>
    <w:rsid w:val="006639D7"/>
    <w:rsid w:val="00683C42"/>
    <w:rsid w:val="0069157A"/>
    <w:rsid w:val="006C7F7F"/>
    <w:rsid w:val="006E59F4"/>
    <w:rsid w:val="00723F73"/>
    <w:rsid w:val="007522F5"/>
    <w:rsid w:val="007531B3"/>
    <w:rsid w:val="007836C8"/>
    <w:rsid w:val="007C123C"/>
    <w:rsid w:val="007D6E32"/>
    <w:rsid w:val="007F0A99"/>
    <w:rsid w:val="00800C0B"/>
    <w:rsid w:val="00805654"/>
    <w:rsid w:val="00841BE1"/>
    <w:rsid w:val="00864E18"/>
    <w:rsid w:val="008A710B"/>
    <w:rsid w:val="008E6573"/>
    <w:rsid w:val="008F2203"/>
    <w:rsid w:val="008F32B8"/>
    <w:rsid w:val="009518A7"/>
    <w:rsid w:val="00975961"/>
    <w:rsid w:val="00981BC8"/>
    <w:rsid w:val="0098739A"/>
    <w:rsid w:val="009F4117"/>
    <w:rsid w:val="009F7046"/>
    <w:rsid w:val="00A03400"/>
    <w:rsid w:val="00A05F6E"/>
    <w:rsid w:val="00A5362F"/>
    <w:rsid w:val="00A64CA9"/>
    <w:rsid w:val="00AC5B2B"/>
    <w:rsid w:val="00AF1118"/>
    <w:rsid w:val="00B14F97"/>
    <w:rsid w:val="00B3310A"/>
    <w:rsid w:val="00B3492C"/>
    <w:rsid w:val="00B520A6"/>
    <w:rsid w:val="00B93408"/>
    <w:rsid w:val="00BA7961"/>
    <w:rsid w:val="00BB5200"/>
    <w:rsid w:val="00C07104"/>
    <w:rsid w:val="00C13FFB"/>
    <w:rsid w:val="00C2663C"/>
    <w:rsid w:val="00C274AA"/>
    <w:rsid w:val="00C464BE"/>
    <w:rsid w:val="00C5670E"/>
    <w:rsid w:val="00C61FFD"/>
    <w:rsid w:val="00C7104C"/>
    <w:rsid w:val="00C7139F"/>
    <w:rsid w:val="00C823AB"/>
    <w:rsid w:val="00CA039C"/>
    <w:rsid w:val="00CA5982"/>
    <w:rsid w:val="00CC12DD"/>
    <w:rsid w:val="00CC6B40"/>
    <w:rsid w:val="00CD10F1"/>
    <w:rsid w:val="00CD1332"/>
    <w:rsid w:val="00D636CC"/>
    <w:rsid w:val="00DA0E31"/>
    <w:rsid w:val="00DA5D5E"/>
    <w:rsid w:val="00DB427A"/>
    <w:rsid w:val="00DD38B6"/>
    <w:rsid w:val="00DD7155"/>
    <w:rsid w:val="00DD7BA3"/>
    <w:rsid w:val="00DE765F"/>
    <w:rsid w:val="00E26E7B"/>
    <w:rsid w:val="00E32481"/>
    <w:rsid w:val="00E410E3"/>
    <w:rsid w:val="00E423DD"/>
    <w:rsid w:val="00E45A8D"/>
    <w:rsid w:val="00E51690"/>
    <w:rsid w:val="00E54122"/>
    <w:rsid w:val="00E54F13"/>
    <w:rsid w:val="00E6044D"/>
    <w:rsid w:val="00EA7D8C"/>
    <w:rsid w:val="00EC0BF0"/>
    <w:rsid w:val="00EC7247"/>
    <w:rsid w:val="00F21705"/>
    <w:rsid w:val="00F2251E"/>
    <w:rsid w:val="00F744FD"/>
    <w:rsid w:val="00F92F57"/>
    <w:rsid w:val="00F93632"/>
    <w:rsid w:val="00FC1254"/>
    <w:rsid w:val="00FC6117"/>
    <w:rsid w:val="00FD0E34"/>
    <w:rsid w:val="00FF3AE3"/>
    <w:rsid w:val="00FF4C0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A2A3F-020B-4D8B-BB49-CF004A06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7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A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7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7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7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6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6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8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8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Lista2">
    <w:name w:val="List 2"/>
    <w:basedOn w:val="Normalny"/>
    <w:uiPriority w:val="99"/>
    <w:unhideWhenUsed/>
    <w:rsid w:val="005C08F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C08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C08F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C0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E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E74C-6374-4E65-BDE4-F18166BA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1846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92</cp:revision>
  <cp:lastPrinted>2017-03-01T11:18:00Z</cp:lastPrinted>
  <dcterms:created xsi:type="dcterms:W3CDTF">2017-01-13T11:00:00Z</dcterms:created>
  <dcterms:modified xsi:type="dcterms:W3CDTF">2017-03-16T12:00:00Z</dcterms:modified>
</cp:coreProperties>
</file>