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DF" w:rsidRPr="008834DF" w:rsidRDefault="008834DF" w:rsidP="008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83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8834DF" w:rsidRPr="008834DF" w:rsidRDefault="008834DF" w:rsidP="008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         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sierpnia</w:t>
      </w:r>
      <w:r w:rsidRPr="00883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2016r. 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</w:p>
    <w:p w:rsid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Default="008834DF" w:rsidP="008834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Izby Rolniczej – Stanisław Stróżyński;</w:t>
      </w:r>
    </w:p>
    <w:p w:rsidR="008834DF" w:rsidRPr="008834DF" w:rsidRDefault="008834DF" w:rsidP="008834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Izby Rolniczej – Zbigniew Adamczak;  </w:t>
      </w:r>
    </w:p>
    <w:p w:rsidR="008834DF" w:rsidRDefault="008834DF" w:rsidP="008834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Gminnego Związku Rolników, Kółek i Organizacji Rolniczych – Bogumił Szpojda; </w:t>
      </w:r>
    </w:p>
    <w:p w:rsidR="008834DF" w:rsidRDefault="008834DF" w:rsidP="008834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– Mirosław Pestka;</w:t>
      </w:r>
    </w:p>
    <w:p w:rsidR="008834DF" w:rsidRPr="008834DF" w:rsidRDefault="008834DF" w:rsidP="008834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Anna Buchwald;</w:t>
      </w:r>
    </w:p>
    <w:p w:rsidR="008834DF" w:rsidRPr="008834DF" w:rsidRDefault="008834DF" w:rsidP="008834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:rsidR="008834DF" w:rsidRDefault="008834DF" w:rsidP="008834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Referatu Inwestycji i Rozwoju Gospodarczego – Małgorzata Barabach;</w:t>
      </w:r>
    </w:p>
    <w:p w:rsidR="008834DF" w:rsidRDefault="008834DF" w:rsidP="008834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Jadwiga Jagodzińska.  </w:t>
      </w:r>
    </w:p>
    <w:p w:rsidR="009F2A10" w:rsidRDefault="009F2A10" w:rsidP="009F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2A10" w:rsidRPr="009F2A10" w:rsidRDefault="009F2A10" w:rsidP="009F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wstępie Komisja uczciła minutą ciszy pamięć zmarłego społecznika Pana Bernarda Orłowskiego.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8834DF" w:rsidRPr="008834DF" w:rsidRDefault="008834DF" w:rsidP="00883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Gminy za I półrocze 2016r.; </w:t>
      </w:r>
    </w:p>
    <w:p w:rsidR="008834DF" w:rsidRPr="008834DF" w:rsidRDefault="008834DF" w:rsidP="00883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Rozważenie możliwości zmian w studium zagospodarowania przestrzennego Gminy; </w:t>
      </w:r>
    </w:p>
    <w:p w:rsidR="008834DF" w:rsidRPr="008834DF" w:rsidRDefault="008834DF" w:rsidP="00883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Sytuacja w rolnictwie (przygotowanie lub zaawansowanie prac żniwnych); </w:t>
      </w:r>
    </w:p>
    <w:p w:rsidR="008834DF" w:rsidRPr="008834DF" w:rsidRDefault="008834DF" w:rsidP="00883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związane z organizacją dożynek; </w:t>
      </w:r>
    </w:p>
    <w:p w:rsidR="009F2A10" w:rsidRDefault="008834DF" w:rsidP="00883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treścią protokołu z zebrania wiejskiego w Iłowie</w:t>
      </w:r>
      <w:r w:rsidR="009F2A10" w:rsidRP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834DF" w:rsidRPr="009F2A10" w:rsidRDefault="008834DF" w:rsidP="00883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się z treścią decyzji w sprawie wycięcia drzew; </w:t>
      </w:r>
    </w:p>
    <w:p w:rsidR="008834DF" w:rsidRDefault="008834DF" w:rsidP="00883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dot. projektu uchwały w sprawie zasad i trybu udzielania dotacji celowej na dofinansowanie kosztów inwestycji służących ochronie środowiska i gospodarce wodnej oraz sposobu jej rozliczania;     </w:t>
      </w:r>
    </w:p>
    <w:p w:rsidR="00E60FD2" w:rsidRPr="008834DF" w:rsidRDefault="00E60FD2" w:rsidP="00883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8834DF" w:rsidRPr="008834DF" w:rsidRDefault="008834DF" w:rsidP="00883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AE590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2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Skarbnik przedstawiła Komisji sprawozdanie z wykonania budżetu Gminy za I półrocze 2016r. Poinformowała, że budżet jest zrównoważony zgodnie z przyjętą przez Radę Miejską </w:t>
      </w:r>
      <w:r w:rsidR="00A64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uchwałą. Zamyka się on w kwocie prawie 52,5 mln zł zarówno po stronie dochodów jak i wydatków. Pierwsze półrocze zamknęło się nadwyżką w wysokości 2 174 700, 70 zł. Struktura dochodów przedstawia się następująco: dochody własne 39%, 34% subwencje, dotacje i środki 27%, 1% dofinansowanie ze środków unijnych. </w:t>
      </w:r>
      <w:r w:rsidR="0013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Skarbnik powiedziała, że wykonanie podatków kształtuje się na poziomie ponad 50%. Gmina również prowadziła postępowanie windykacyjne co do zaległości, na dzień 30 czerwca br. wynosiły ponad 1 mln 340 tys. zł, w stosunku do tych zaległości zostało prowadzone postępowanie egzekucyjne. Łącznie wystawiono 792 upomnienia, natomiast do Urzędów Skarbowych skierowano 154 </w:t>
      </w:r>
      <w:r w:rsidR="001336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tytuły egzekucyjne na łączną kwotę ponad 141 tys. zł. W pierwszym półroczu skutki obniżenia górnych stawek podatku wynosiły prawie 705 tys. zł. Burmistrz umorzył podatki na kwotę </w:t>
      </w:r>
      <w:r w:rsidR="0037245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3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 zł, z czego </w:t>
      </w:r>
      <w:r w:rsidR="0037245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336AD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 to podatek rolny</w:t>
      </w:r>
      <w:r w:rsidR="003724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3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="003724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 zł podatek od nieruchomości, co stanowi 0,01% dochodów ogółem. </w:t>
      </w:r>
      <w:r w:rsidR="00BA76C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Skarbnik przedstawiła strukturę wydatków majątkowych: 77% inwestycje drogowe, po 5 % gospodarka mieszkaniowa i oświata, 77 % to inwestycje drogowe, po 5 % gospodarka mieszkaniowa i oświata, po 4 % rozbudowa Żłobka i infrastruktura drogowa, po 2% budowa oświetlenia, kultura i ochrona dziedzictwa narodowego oraz 1 % infrastruktura sportowa. Dodała, że 10% wydatków Gmina przeznacza na inwestycje, zaś 90% stanowią wydatki bieżące. Najwięcej środków w I półroczu Gmina przeznaczyła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oświatę i wychowanie,</w:t>
      </w:r>
      <w:r w:rsidR="00394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następnie na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społeczną i ochronę zdrowia, gospodarkę komunalną i rolnictwo, kultur</w:t>
      </w:r>
      <w:r w:rsidR="003941A0">
        <w:rPr>
          <w:rFonts w:ascii="Times New Roman" w:eastAsia="Times New Roman" w:hAnsi="Times New Roman" w:cs="Times New Roman"/>
          <w:sz w:val="24"/>
          <w:szCs w:val="24"/>
          <w:lang w:eastAsia="pl-PL"/>
        </w:rPr>
        <w:t>ę i ochronę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dziedzictwa narodowego</w:t>
      </w:r>
      <w:r w:rsidR="00B4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</w:t>
      </w:r>
      <w:r w:rsidR="00B4217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</w:t>
      </w:r>
      <w:r w:rsidR="00B4217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2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sport.</w:t>
      </w:r>
      <w:r w:rsidR="00B4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Skarbnik powiedziała, że w sprawozdaniu zawarta jest także informacja o kształtowaniu się Wieloletniej Prognozy Finansowej. </w:t>
      </w:r>
      <w:r w:rsidR="00B42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Wyraziła, że początek roku rozpoczął się z długiem w wysokości 10 mln 311 983, 65 zł, na który składają się pożyczki z WFOŚ oraz kredyty z BGK i BS, jak również wykup wierzytelności na raty. Pani Skarbnik poinformowała, że łącznie w I półroczu spłacono 733 564 zł pożyczek, kredytów oraz raty budynku w związku z czym dług na koniec roku wynosił 9 578 419, 65 zł. </w:t>
      </w:r>
      <w:r w:rsidR="00105B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Dodała, że do sprawozdania jest również załączona informacja o realizacji planów finansowych przez instytucje kultury. Sprawozdanie zostało zaopiniowane pozytywnie przez RIO. Pan Grzeca zapytał czy jest już realizowany fundusz obywatelski w pełnej kwocie. Pani Skarbnik odpowiedziała, że obecnie jest realizowane dotychczasowe zadanie </w:t>
      </w:r>
      <w:r w:rsidR="002C2F2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komputerów do ZS Nr 1 i 3. Po przetargu kwota wyniosła niecałe 88 tys. zł, czyli pozostało 12 tys. zł w związku z czym wg uchwały Rady Miejskiej wchodzi kolejne zadanie z listy, które mieści się w tej kwocie</w:t>
      </w:r>
      <w:r w:rsidR="001D3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 budowa przyłącza energetycznego na działce</w:t>
      </w:r>
      <w:r w:rsidR="002A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ogródków działkowych</w:t>
      </w:r>
      <w:r w:rsidR="001D3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2FC" w:rsidRDefault="00D11C65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przedstawione sprawozdanie jednogłośnie pozytywnie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tym samym zaopiniowała jednogłośnie pozytywnie wykonanie budżetu Gminy za I półrocze 2016r.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1C65" w:rsidRDefault="00D11C65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645" w:rsidRDefault="00D11C65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3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Referatu Inwestycji i Rozwoju Gospodarczego </w:t>
      </w:r>
      <w:r w:rsidR="003F4963">
        <w:rPr>
          <w:rFonts w:ascii="Times New Roman" w:eastAsia="Times New Roman" w:hAnsi="Times New Roman" w:cs="Times New Roman"/>
          <w:sz w:val="24"/>
          <w:szCs w:val="24"/>
          <w:lang w:eastAsia="pl-PL"/>
        </w:rPr>
        <w:t>Pani Małgorzata Barabach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rzedstawiła Komisji zasadność r</w:t>
      </w: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>ozważeni</w:t>
      </w:r>
      <w:r w:rsidR="003F496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zmian w studium zagospodarowania przestrzennego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F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celem sporządzenia studium jest określenie polityki przestrzennej </w:t>
      </w:r>
      <w:r w:rsidR="0070099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F4963">
        <w:rPr>
          <w:rFonts w:ascii="Times New Roman" w:eastAsia="Times New Roman" w:hAnsi="Times New Roman" w:cs="Times New Roman"/>
          <w:sz w:val="24"/>
          <w:szCs w:val="24"/>
          <w:lang w:eastAsia="pl-PL"/>
        </w:rPr>
        <w:t>miny, w tym zasad zagospodarowania terenu. Obecne studium zostało podjęte uchwałą w 2011 r. Od tego czasu zmieniły się przepisy oraz granice miasta wraz z nowymi obrębami geodezyjnymi, zmienił</w:t>
      </w:r>
      <w:r w:rsidR="00921E9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F4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FC7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rozporządzenie </w:t>
      </w:r>
      <w:r w:rsidR="004A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Krajeńskiego Parku Krajobrazowego.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>Pani Barabach powiedziała, że z</w:t>
      </w:r>
      <w:r w:rsidR="004A2697">
        <w:rPr>
          <w:rFonts w:ascii="Times New Roman" w:eastAsia="Times New Roman" w:hAnsi="Times New Roman" w:cs="Times New Roman"/>
          <w:sz w:val="24"/>
          <w:szCs w:val="24"/>
          <w:lang w:eastAsia="pl-PL"/>
        </w:rPr>
        <w:t>miany na pewno dałyby możliwość rozwoju miejscowym przedsiębiorcom, ponieważ chcą oni rozwijać sw</w:t>
      </w:r>
      <w:r w:rsidR="00505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oją działalność.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</w:t>
      </w:r>
      <w:r w:rsidR="00ED1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kwota potrzebna na dokonanie zmian w </w:t>
      </w:r>
      <w:r w:rsidR="00047FA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D1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tudium to 100 tys. zł, które musiałoby być zabezpieczone w przyszłym budżecie, lecz może być to kwota niższa w zależności od przetargu. </w:t>
      </w:r>
      <w:r w:rsidR="00774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Grzeca zapytał, czy spowoduje to przesunięcie granic miasta. Pani Barabach odpowiedziała, że w obecnym </w:t>
      </w:r>
      <w:r w:rsidR="003A52E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74F1D">
        <w:rPr>
          <w:rFonts w:ascii="Times New Roman" w:eastAsia="Times New Roman" w:hAnsi="Times New Roman" w:cs="Times New Roman"/>
          <w:sz w:val="24"/>
          <w:szCs w:val="24"/>
          <w:lang w:eastAsia="pl-PL"/>
        </w:rPr>
        <w:t>tudium widnieją stare granice miasta, należy zatem nanieść nowe granice, ponadto zostałaby naniesiona koncepcja obwodnicy</w:t>
      </w:r>
      <w:r w:rsidR="00921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uaktualnienie działek po nieistniejących już lasach</w:t>
      </w:r>
      <w:r w:rsidR="00754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tak aby stworzyć przyszłościowo większe możliwości budowlane. </w:t>
      </w:r>
      <w:r w:rsidR="005A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nowym studium należy dokonać inwentaryzacji obszarów zdegradowanych.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Dodała, że c</w:t>
      </w:r>
      <w:r w:rsidR="005A0B85">
        <w:rPr>
          <w:rFonts w:ascii="Times New Roman" w:eastAsia="Times New Roman" w:hAnsi="Times New Roman" w:cs="Times New Roman"/>
          <w:sz w:val="24"/>
          <w:szCs w:val="24"/>
          <w:lang w:eastAsia="pl-PL"/>
        </w:rPr>
        <w:t>ały proces planistyczny</w:t>
      </w:r>
      <w:r w:rsidR="00076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musiał być przedyskutowany i</w:t>
      </w:r>
      <w:r w:rsidR="005A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skierowany do</w:t>
      </w:r>
      <w:r w:rsidR="00076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</w:t>
      </w:r>
      <w:r w:rsidR="005A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r w:rsidR="005A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radnych</w:t>
      </w:r>
      <w:r w:rsidR="000768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A0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00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 Wagner zapytał czy gospodarstwa są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już </w:t>
      </w:r>
      <w:r w:rsidR="0000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wyłączone z pod Krajeńskiego Parku Krajobrazowego. Pani Barabach odpowiedziała, że zostały już wyłączone, co </w:t>
      </w:r>
      <w:r w:rsidR="0070099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należałoby</w:t>
      </w:r>
      <w:r w:rsidR="0000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</w:t>
      </w:r>
      <w:r w:rsidR="0070099C">
        <w:rPr>
          <w:rFonts w:ascii="Times New Roman" w:eastAsia="Times New Roman" w:hAnsi="Times New Roman" w:cs="Times New Roman"/>
          <w:sz w:val="24"/>
          <w:szCs w:val="24"/>
          <w:lang w:eastAsia="pl-PL"/>
        </w:rPr>
        <w:t>ąć</w:t>
      </w:r>
      <w:r w:rsidR="0000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00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nowym </w:t>
      </w:r>
      <w:r w:rsidR="00047FA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0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tudium. </w:t>
      </w:r>
      <w:r w:rsidR="007F4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zasadne byłoby wyrażenie zgody na sporządzenie uchwały z uwagi na to że cały proces planistyczny trwa rok. </w:t>
      </w:r>
    </w:p>
    <w:p w:rsidR="003F4963" w:rsidRDefault="003F496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4963" w:rsidRDefault="00C04785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jednogłośnie pozytywnie wyraziła zgodę na przygotowanie uchwały o zmianie Studium Zagospodarowania Przestrzennego Gminy. </w:t>
      </w:r>
    </w:p>
    <w:p w:rsidR="003F4963" w:rsidRDefault="003F496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C23" w:rsidRDefault="000A3871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przedstawił obraz sytuacji w rolnictwie. 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</w:t>
      </w:r>
      <w:r w:rsidR="00CF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tym roku sytuacja jest niekorzystna dla rolników z powodu trudnych warunków atmosferycznych. Ci rolnicy, którzy zebrali zboże prędzej mają </w:t>
      </w:r>
      <w:r w:rsidR="00826F16">
        <w:rPr>
          <w:rFonts w:ascii="Times New Roman" w:eastAsia="Times New Roman" w:hAnsi="Times New Roman" w:cs="Times New Roman"/>
          <w:sz w:val="24"/>
          <w:szCs w:val="24"/>
          <w:lang w:eastAsia="pl-PL"/>
        </w:rPr>
        <w:t>trudną</w:t>
      </w:r>
      <w:r w:rsidR="00CF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sytuację z </w:t>
      </w:r>
      <w:r w:rsidR="00700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CF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przechowaniem, ponieważ miało ono po 16-17 stopni wilgotności, gdzie norma jest w granicach 11-13. Należy zwrócić uwagę na to, że nie wszyscy rolnicy mają suszarnię, żeby móc osuszać zboże. </w:t>
      </w:r>
      <w:r w:rsidR="00705BEE">
        <w:rPr>
          <w:rFonts w:ascii="Times New Roman" w:eastAsia="Times New Roman" w:hAnsi="Times New Roman" w:cs="Times New Roman"/>
          <w:sz w:val="24"/>
          <w:szCs w:val="24"/>
          <w:lang w:eastAsia="pl-PL"/>
        </w:rPr>
        <w:t>Jedynym wyjściem jest oczyszczenie zboża tak aby móc je przechowywać. Pan Dolny dodał, że</w:t>
      </w:r>
      <w:r w:rsidR="00E7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 zboża idą w górę, ponieważ za tonę żyta płaciło się 430 zł, a obecnie </w:t>
      </w:r>
      <w:r w:rsidR="00705BEE">
        <w:rPr>
          <w:rFonts w:ascii="Times New Roman" w:eastAsia="Times New Roman" w:hAnsi="Times New Roman" w:cs="Times New Roman"/>
          <w:sz w:val="24"/>
          <w:szCs w:val="24"/>
          <w:lang w:eastAsia="pl-PL"/>
        </w:rPr>
        <w:t>żyta doszła w granicach 600 zł</w:t>
      </w:r>
      <w:r w:rsidR="00A0445D">
        <w:rPr>
          <w:rFonts w:ascii="Times New Roman" w:eastAsia="Times New Roman" w:hAnsi="Times New Roman" w:cs="Times New Roman"/>
          <w:sz w:val="24"/>
          <w:szCs w:val="24"/>
          <w:lang w:eastAsia="pl-PL"/>
        </w:rPr>
        <w:t>, więc jest szansa że się poprawi</w:t>
      </w:r>
      <w:r w:rsidR="00705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7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roku ze względu </w:t>
      </w:r>
      <w:r w:rsidR="0043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8F6E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przymrozki</w:t>
      </w:r>
      <w:r w:rsidR="0043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suszę</w:t>
      </w:r>
      <w:r w:rsidR="00E7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sytuacja jest bardzo niekorzystna</w:t>
      </w:r>
      <w:r w:rsidR="008F6EFD">
        <w:rPr>
          <w:rFonts w:ascii="Times New Roman" w:eastAsia="Times New Roman" w:hAnsi="Times New Roman" w:cs="Times New Roman"/>
          <w:sz w:val="24"/>
          <w:szCs w:val="24"/>
          <w:lang w:eastAsia="pl-PL"/>
        </w:rPr>
        <w:t>, rośliny</w:t>
      </w:r>
      <w:r w:rsidR="00E7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pełni nie rozwinęły przez co plon jest pomniejszony. </w:t>
      </w:r>
      <w:r w:rsidR="003A54D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05BEE">
        <w:rPr>
          <w:rFonts w:ascii="Times New Roman" w:eastAsia="Times New Roman" w:hAnsi="Times New Roman" w:cs="Times New Roman"/>
          <w:sz w:val="24"/>
          <w:szCs w:val="24"/>
          <w:lang w:eastAsia="pl-PL"/>
        </w:rPr>
        <w:t>ytuacja jest bardzo niekorzystna dla młodych rolników, którzy mają do spłaty kredyty. Ceny są na tyle</w:t>
      </w:r>
      <w:r w:rsidR="00640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niskie, że ciężko im</w:t>
      </w:r>
      <w:r w:rsidR="003A5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sprzedane zboże</w:t>
      </w:r>
      <w:r w:rsidR="00640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spłacić raty kredytów, a</w:t>
      </w:r>
      <w:r w:rsidR="00700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oprócz tego </w:t>
      </w:r>
      <w:r w:rsidR="00640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kupić środki ochrony roślin czy nawozy. </w:t>
      </w:r>
      <w:r w:rsidR="00F91B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oznajmił, że zostało wystosowane pismo do Prezydenta RP w sprawie nieopłacalności w rolnictwie, na co dotarła odpowiedź z Ministerstwa Rolnictwa</w:t>
      </w:r>
      <w:r w:rsidR="005F2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lecz jest ona podobna do odpowiedzi na wystosowany prędzej apel. </w:t>
      </w:r>
      <w:r w:rsidR="00405740">
        <w:rPr>
          <w:rFonts w:ascii="Times New Roman" w:eastAsia="Times New Roman" w:hAnsi="Times New Roman" w:cs="Times New Roman"/>
          <w:sz w:val="24"/>
          <w:szCs w:val="24"/>
          <w:lang w:eastAsia="pl-PL"/>
        </w:rPr>
        <w:t>Duża rozbieżność</w:t>
      </w:r>
      <w:r w:rsidR="00530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się także z wycenami gruntó</w:t>
      </w:r>
      <w:r w:rsidR="0024732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05740">
        <w:rPr>
          <w:rFonts w:ascii="Times New Roman" w:eastAsia="Times New Roman" w:hAnsi="Times New Roman" w:cs="Times New Roman"/>
          <w:sz w:val="24"/>
          <w:szCs w:val="24"/>
          <w:lang w:eastAsia="pl-PL"/>
        </w:rPr>
        <w:t>, np. na naszym terenie 3 i 4 klasa są wycenione na 17 tys. zł</w:t>
      </w:r>
      <w:r w:rsidR="00B117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05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5 na 37 tys. zł</w:t>
      </w:r>
      <w:r w:rsidR="00B117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5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0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Inna sytuacja ma się także z dzierżawą gruntów dla obcokrajowców. </w:t>
      </w:r>
      <w:r w:rsidR="003C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dodał, że rolnik czynsz dzierżawny musi także płacić od 5 klasy w przeliczeniu za 1 kwintal pszenicy. Stwierdził, że powinno go się płacić w przeliczeniu za uprawę na danym gruncie, a nie narzuconym z góry. </w:t>
      </w:r>
      <w:r w:rsidR="00247325">
        <w:rPr>
          <w:rFonts w:ascii="Times New Roman" w:eastAsia="Times New Roman" w:hAnsi="Times New Roman" w:cs="Times New Roman"/>
          <w:sz w:val="24"/>
          <w:szCs w:val="24"/>
          <w:lang w:eastAsia="pl-PL"/>
        </w:rPr>
        <w:t>Pan Wagner wyraził, że są pewne organizacje</w:t>
      </w:r>
      <w:r w:rsidR="003C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izby</w:t>
      </w:r>
      <w:r w:rsidR="00247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rolnicze, które powinny w tych sprawach interweniować. </w:t>
      </w:r>
      <w:r w:rsidR="006A376E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powiedział, że Polacy chcieli mieć wolny rynek i takie są tego skutki. Ceny ziemi są uzależnione od terenów, ponieważ na wschodzie Polski kupi się ziemię za hektar 15 tys. zł</w:t>
      </w:r>
      <w:r w:rsidR="00FD5D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A3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innym terenie za hektar</w:t>
      </w:r>
      <w:r w:rsidR="009E4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nawet</w:t>
      </w:r>
      <w:r w:rsidR="006A3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tys. zł. </w:t>
      </w:r>
      <w:r w:rsidR="009E4E3E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jest to po części i wina rolników, ponieważ chodząc na przetargi podbijali cen</w:t>
      </w:r>
      <w:r w:rsidR="00790D2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E4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tak się przyjęło. Inna sytuacja jest z rolnikami którzy uprawiają warzywa i 3 razy w roku zbiera</w:t>
      </w:r>
      <w:r w:rsidR="002C46C7">
        <w:rPr>
          <w:rFonts w:ascii="Times New Roman" w:eastAsia="Times New Roman" w:hAnsi="Times New Roman" w:cs="Times New Roman"/>
          <w:sz w:val="24"/>
          <w:szCs w:val="24"/>
          <w:lang w:eastAsia="pl-PL"/>
        </w:rPr>
        <w:t>liby</w:t>
      </w:r>
      <w:r w:rsidR="009E4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plon</w:t>
      </w:r>
      <w:r w:rsidR="002C4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tego hektara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44C4A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</w:t>
      </w:r>
      <w:r w:rsidR="0052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można ich porównywać z rolnikiem mającym produkcję zwierzęcą lub roślinną, ponieważ zbierają oni plon</w:t>
      </w:r>
      <w:r w:rsidR="00BA59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00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 w roku.</w:t>
      </w:r>
      <w:r w:rsidR="0052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3A02">
        <w:rPr>
          <w:rFonts w:ascii="Times New Roman" w:eastAsia="Times New Roman" w:hAnsi="Times New Roman" w:cs="Times New Roman"/>
          <w:sz w:val="24"/>
          <w:szCs w:val="24"/>
          <w:lang w:eastAsia="pl-PL"/>
        </w:rPr>
        <w:t>Pan Adamczak powiedział, że</w:t>
      </w:r>
      <w:r w:rsidR="00601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opłaca się uprawiać warzyw na 5 i 6 klasie ziemi,</w:t>
      </w:r>
      <w:r w:rsidR="00E9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naszym terenie rolnicy się tym nie zajmują</w:t>
      </w:r>
      <w:r w:rsidR="006015AC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Dodał, że trzeba coś z tym zrobić, ponieważ nie może być dużych rozbieżności pomiędzy 3 i 4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1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5 i 6 klasą ziemi. </w:t>
      </w:r>
      <w:r w:rsidR="00233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Stróżyński wyraził, że mało jest chętnych nawet na dzierżawę. </w:t>
      </w:r>
      <w:r w:rsidR="00277CF0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powiedział, że</w:t>
      </w:r>
      <w:r w:rsidR="000D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wiadomo czym kierują się </w:t>
      </w:r>
      <w:r w:rsidR="0027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rzeczoznawcy </w:t>
      </w:r>
      <w:r w:rsidR="000D179C">
        <w:rPr>
          <w:rFonts w:ascii="Times New Roman" w:eastAsia="Times New Roman" w:hAnsi="Times New Roman" w:cs="Times New Roman"/>
          <w:sz w:val="24"/>
          <w:szCs w:val="24"/>
          <w:lang w:eastAsia="pl-PL"/>
        </w:rPr>
        <w:t>po wycenie gruntów</w:t>
      </w:r>
      <w:r w:rsidR="0027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organizacje rolnicze działają dobrze. </w:t>
      </w:r>
      <w:r w:rsidR="00D7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dodał, że rzeczoznawcy biorą </w:t>
      </w:r>
      <w:r w:rsidR="00D73465" w:rsidRPr="00DF7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uwagę także ceny z przetargu. </w:t>
      </w:r>
      <w:r w:rsidR="00AD6A56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powiedział, że w przetargach często zdarzało się tak, że rolnicy byli zmuszeni do podbijania cen, z racji tego, że ziemia graniczyła z ich gospodarstwem</w:t>
      </w:r>
      <w:r w:rsidR="00060665">
        <w:rPr>
          <w:rFonts w:ascii="Times New Roman" w:eastAsia="Times New Roman" w:hAnsi="Times New Roman" w:cs="Times New Roman"/>
          <w:sz w:val="24"/>
          <w:szCs w:val="24"/>
          <w:lang w:eastAsia="pl-PL"/>
        </w:rPr>
        <w:t>. Natomiast pracownicy agencji i ich rodzi</w:t>
      </w:r>
      <w:r w:rsidR="00E06B1A">
        <w:rPr>
          <w:rFonts w:ascii="Times New Roman" w:eastAsia="Times New Roman" w:hAnsi="Times New Roman" w:cs="Times New Roman"/>
          <w:sz w:val="24"/>
          <w:szCs w:val="24"/>
          <w:lang w:eastAsia="pl-PL"/>
        </w:rPr>
        <w:t>ny mogli wykupywać za pół ceny.</w:t>
      </w:r>
      <w:r w:rsidR="00060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2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Adamczak powiedział, że najkorzystniej było kupić ziemię </w:t>
      </w:r>
      <w:r w:rsidR="00790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Skarbu Państwa </w:t>
      </w:r>
      <w:r w:rsidR="00EE2A00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80-tych w całkowicie innej procedurze</w:t>
      </w:r>
      <w:r w:rsidR="00790D23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pomagano młodym rolnikom</w:t>
      </w:r>
      <w:r w:rsidR="00EE2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Stwierdził, że dziś kupno ziemi uważa się jako biznes, nikt nie przelicza czy za 20 lat ją spłaci. </w:t>
      </w:r>
      <w:r w:rsidR="00217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obecnych czasach 100 tys. zł za hektar nie kalkuluje się zwrócić w żadnej uprawie. </w:t>
      </w:r>
      <w:r w:rsidR="002B4E4B" w:rsidRPr="00DF7237">
        <w:rPr>
          <w:rFonts w:ascii="Times New Roman" w:eastAsia="Times New Roman" w:hAnsi="Times New Roman" w:cs="Times New Roman"/>
          <w:sz w:val="24"/>
          <w:szCs w:val="24"/>
          <w:lang w:eastAsia="pl-PL"/>
        </w:rPr>
        <w:t>Pan Szpojda powiedział, że kiedyś mógł ziemię kupić każdy</w:t>
      </w:r>
      <w:r w:rsidR="002B4E4B">
        <w:rPr>
          <w:rFonts w:ascii="Times New Roman" w:eastAsia="Times New Roman" w:hAnsi="Times New Roman" w:cs="Times New Roman"/>
          <w:sz w:val="24"/>
          <w:szCs w:val="24"/>
          <w:lang w:eastAsia="pl-PL"/>
        </w:rPr>
        <w:t>, a teraz działają rzeczoz</w:t>
      </w:r>
      <w:r w:rsidR="002C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nawcy, którzy wzywają do kupna. Dodał, że na 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ubiegłej sesji poświęconej rolnictwie </w:t>
      </w:r>
      <w:r w:rsidR="002C4C51">
        <w:rPr>
          <w:rFonts w:ascii="Times New Roman" w:eastAsia="Times New Roman" w:hAnsi="Times New Roman" w:cs="Times New Roman"/>
          <w:sz w:val="24"/>
          <w:szCs w:val="24"/>
          <w:lang w:eastAsia="pl-PL"/>
        </w:rPr>
        <w:t>chciał poruszyć</w:t>
      </w:r>
      <w:r w:rsidR="00AD6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tą kwestię</w:t>
      </w:r>
      <w:r w:rsidR="002C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byli </w:t>
      </w:r>
      <w:r w:rsidR="00AD6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wtedy 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 przedstawiciele z poszczególnych instytucji, jednakże nie można było nawet zabrać głosu. Zdaniem Pana Szpojdy</w:t>
      </w:r>
      <w:r w:rsidR="00217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była tylko dla radnych, 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zwrócono uwa</w:t>
      </w:r>
      <w:r w:rsidR="00AB7CCD">
        <w:rPr>
          <w:rFonts w:ascii="Times New Roman" w:eastAsia="Times New Roman" w:hAnsi="Times New Roman" w:cs="Times New Roman"/>
          <w:sz w:val="24"/>
          <w:szCs w:val="24"/>
          <w:lang w:eastAsia="pl-PL"/>
        </w:rPr>
        <w:t>gę na innych zaproszonych gości.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7CC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jako przedstawiciel organizacji rolniczych nie dowiedział się nic z informacji, ponieważ radni zadecydowali aby ich nie przedstawiać z racji tego, że zapoznali się </w:t>
      </w:r>
      <w:r w:rsidR="00AD6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prędzej 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materiałami </w:t>
      </w:r>
      <w:r w:rsidR="00AD6A56">
        <w:rPr>
          <w:rFonts w:ascii="Times New Roman" w:eastAsia="Times New Roman" w:hAnsi="Times New Roman" w:cs="Times New Roman"/>
          <w:sz w:val="24"/>
          <w:szCs w:val="24"/>
          <w:lang w:eastAsia="pl-PL"/>
        </w:rPr>
        <w:t>sesyjnymi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7CCD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razy 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chciał zabrać głos, lecz Przewodniczący RM mu go nie 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udzielił.</w:t>
      </w:r>
      <w:r w:rsidR="00603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Szpojda stwierdził, że jeżeli w naszym otoczeniu nikt nikogo nie szanuje, to tak samo będzie w wyższych instancjach. Izby Rolne występują </w:t>
      </w:r>
      <w:r w:rsidR="00FA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603FF9">
        <w:rPr>
          <w:rFonts w:ascii="Times New Roman" w:eastAsia="Times New Roman" w:hAnsi="Times New Roman" w:cs="Times New Roman"/>
          <w:sz w:val="24"/>
          <w:szCs w:val="24"/>
          <w:lang w:eastAsia="pl-PL"/>
        </w:rPr>
        <w:t>z pismami do wyższych organizacji, lecz nie zawsze jest tak</w:t>
      </w:r>
      <w:r w:rsidR="004C22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03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dotrze jakakolwiek odpowiedź z ich strony.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>Pan Stróżyński powiedział, że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Izby Rolne są już mało zauważalne,</w:t>
      </w:r>
      <w:r w:rsidR="00B00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E1D">
        <w:rPr>
          <w:rFonts w:ascii="Times New Roman" w:eastAsia="Times New Roman" w:hAnsi="Times New Roman" w:cs="Times New Roman"/>
          <w:sz w:val="24"/>
          <w:szCs w:val="24"/>
          <w:lang w:eastAsia="pl-PL"/>
        </w:rPr>
        <w:t>w nowym roku mają odbyć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wybory do Izby Rolnej</w:t>
      </w:r>
      <w:r w:rsidR="005A2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każdym sołectwie</w:t>
      </w:r>
      <w:r w:rsidR="005A2E1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przeprowadzić ma Sołtys</w:t>
      </w:r>
      <w:r w:rsidR="00FF2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A2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najgorsza sytuacja będzie we wioskach w których Sołtys </w:t>
      </w:r>
      <w:r w:rsidR="00FA457E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5A2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jedynym rolnikiem we wsi. </w:t>
      </w:r>
      <w:r w:rsidR="00015F5E">
        <w:rPr>
          <w:rFonts w:ascii="Times New Roman" w:eastAsia="Times New Roman" w:hAnsi="Times New Roman" w:cs="Times New Roman"/>
          <w:sz w:val="24"/>
          <w:szCs w:val="24"/>
          <w:lang w:eastAsia="pl-PL"/>
        </w:rPr>
        <w:t>Pan Wagner powiedział, że wśród rolników nie ma zainteresowania, świadczy o tym niska frekwencja</w:t>
      </w:r>
      <w:r w:rsidR="00FA4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015F5E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poprzednich wyborów do Izb Rolniczyc</w:t>
      </w:r>
      <w:r w:rsidR="00FA457E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A07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50843" w:rsidRDefault="0075084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DD1" w:rsidRDefault="00E33C2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5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Omówienia spraw organizacyjnych związanych z organizacją dożynek dokonał </w:t>
      </w: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Gminnego Związku Rolników, Kółek i Organizacji Rolniczych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Bogumił Szpojda. Poinformował Komisję, że dożynki w tym roku odbędą się 28 sierpnia, lecz z powodów atmosferycznych nie do końca może być tak, iż rolnicy skończą żniwa przed tą datą</w:t>
      </w:r>
      <w:r w:rsidR="00476001">
        <w:rPr>
          <w:rFonts w:ascii="Times New Roman" w:eastAsia="Times New Roman" w:hAnsi="Times New Roman" w:cs="Times New Roman"/>
          <w:sz w:val="24"/>
          <w:szCs w:val="24"/>
          <w:lang w:eastAsia="pl-PL"/>
        </w:rPr>
        <w:t>. Natomiast nie jest możliwe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6B1A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przeniesienie</w:t>
      </w:r>
      <w:r w:rsidR="00476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tego względu, iż organizacja odbywa się w ramach projektu.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nadchodzącymi dożynkami Pan Szpojda prosił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</w:t>
      </w:r>
      <w:r w:rsidR="00E06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wytypowała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10 osób do wyróżnień. Pan Lesinski powiedział, że te osoby musiałyby być obecne </w:t>
      </w:r>
      <w:r w:rsidR="00E06B1A">
        <w:rPr>
          <w:rFonts w:ascii="Times New Roman" w:eastAsia="Times New Roman" w:hAnsi="Times New Roman" w:cs="Times New Roman"/>
          <w:sz w:val="24"/>
          <w:szCs w:val="24"/>
          <w:lang w:eastAsia="pl-PL"/>
        </w:rPr>
        <w:t>w chwili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odbierania nagród, bo nie w każdym roku byli wszyscy obecni. Pan Stróżyński powiedział, że dla takich rolników jak on dożynki rozpoczynają się za późno, ponieważ ok. godz. 16.00 idą do prac związanych z bydłem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mlecznym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6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5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Szpojda </w:t>
      </w:r>
      <w:r w:rsidR="006F1A10">
        <w:rPr>
          <w:rFonts w:ascii="Times New Roman" w:eastAsia="Times New Roman" w:hAnsi="Times New Roman" w:cs="Times New Roman"/>
          <w:sz w:val="24"/>
          <w:szCs w:val="24"/>
          <w:lang w:eastAsia="pl-PL"/>
        </w:rPr>
        <w:t>podzielił zdanie Pana Stróżyńskiego</w:t>
      </w:r>
      <w:r w:rsidR="00EC5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Pestka zapytał kto jest odpowiedzialny za projekt związany z organizacją dożynek gminnych. Pan Szpojda odpowiedział, że </w:t>
      </w:r>
      <w:r w:rsidR="00EC5F2C"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>Gminn</w:t>
      </w:r>
      <w:r w:rsidR="00EC5F2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C5F2C"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</w:t>
      </w:r>
      <w:r w:rsidR="00EC5F2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C5F2C"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>k Rolników, Kółek i Organizacji Rolniczych</w:t>
      </w:r>
      <w:r w:rsidR="00EC5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współorganizatorem jest Gmina </w:t>
      </w:r>
      <w:r w:rsidR="00C80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Sępólno. </w:t>
      </w:r>
      <w:r w:rsidR="00324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Wagner zapytał ile środków pozyskało się z tego projektu. Pan Szpojda powiedział, że jest to ponad 12 tys. zł. </w:t>
      </w:r>
    </w:p>
    <w:p w:rsidR="00EC5F2C" w:rsidRDefault="00EC5F2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2A10" w:rsidRDefault="00EC5F2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F7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przyjęła przedstawioną informację do wiadomości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wypracowała listę osób wyróżnionych na dożynkach gminnych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osobach: </w:t>
      </w:r>
    </w:p>
    <w:p w:rsidR="00EC5F2C" w:rsidRDefault="00EC5F2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1E73" w:rsidRDefault="007A1E7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DD1" w:rsidRDefault="007A1E7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6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zapoznała się z treści</w:t>
      </w:r>
      <w:r w:rsidR="00EC63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protokołu z zebrania w Iłowie, gdzie mieszkańcy </w:t>
      </w:r>
      <w:r w:rsidR="00A96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zgłaszali swój protest w sprawie fetoru wydobywającego się z firmy ALMOR. </w:t>
      </w:r>
      <w:r w:rsidR="00B13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powiedział, że nie ma odwołania w przepisach, że za to odpowiada Gmina. </w:t>
      </w:r>
      <w:r w:rsidR="00A96B6C">
        <w:rPr>
          <w:rFonts w:ascii="Times New Roman" w:eastAsia="Times New Roman" w:hAnsi="Times New Roman" w:cs="Times New Roman"/>
          <w:sz w:val="24"/>
          <w:szCs w:val="24"/>
          <w:lang w:eastAsia="pl-PL"/>
        </w:rPr>
        <w:t>Pani Wańke powiedziała, że w okolicy jej domu nic nie czuć, może</w:t>
      </w:r>
      <w:r w:rsidR="0064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spowodowane</w:t>
      </w:r>
      <w:r w:rsidR="00A96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zainstalowane filtry biologiczne. Wyraziła, że </w:t>
      </w:r>
      <w:r w:rsidR="00D95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uciążliwy zapach wydobywał się jedynie po powstaniu zakładu. Pan Wagner powiedział, że był na jednym zebraniu wiejskim i nikt z mieszkańców nie poruszał tego tematu. Jego zdaniem nie jest tak źle jak się o tym mówi, bo w przeciwnym razie jakiś z mieszkańców sprawę by poruszył na zebraniu wiejskim. Pan Grzeca powiedział, że również był na tym zebraniu i żaden z mieszkańców nie zabrał głosu, lecz na drugim zebraniu zebrała się prawie cała wieś więc </w:t>
      </w:r>
      <w:r w:rsidR="00C47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jakiś znak. Jego zdaniem nie byłoby problemu gdyby firma zmieniała wkłady cyklicznie. </w:t>
      </w:r>
    </w:p>
    <w:p w:rsidR="007A1E73" w:rsidRDefault="007A1E7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E73" w:rsidRDefault="007A1E7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58FB" w:rsidRDefault="00FD6BE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7A1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134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zapoznał Komisję z sytuacją związaną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pozwoleniem na wycięcie drzew</w:t>
      </w:r>
      <w:r w:rsidR="00134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Dziechowie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Poinformował Komisję, że decyzje zostały przedyskutowane z Burmistrzem</w:t>
      </w:r>
      <w:r w:rsidR="0013454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wyraził zgodę na usunięcie drzew po zapoznaniu się z raportem</w:t>
      </w:r>
      <w:r w:rsidR="00AD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dendrologicznym</w:t>
      </w:r>
      <w:r w:rsidR="00134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Krajeńskiego Parku Krajobrazowego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3454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dodał, że żadna ze stron</w:t>
      </w:r>
      <w:r w:rsidR="00501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rozprawy administracyjnej</w:t>
      </w:r>
      <w:r w:rsidR="00134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 odwołała</w:t>
      </w:r>
      <w:r w:rsidR="007445FD">
        <w:rPr>
          <w:rFonts w:ascii="Times New Roman" w:eastAsia="Times New Roman" w:hAnsi="Times New Roman" w:cs="Times New Roman"/>
          <w:sz w:val="24"/>
          <w:szCs w:val="24"/>
          <w:lang w:eastAsia="pl-PL"/>
        </w:rPr>
        <w:t>. Pan Wagner zapytał co Krajeński Park Krajobrazowy stwierdził w raporcie</w:t>
      </w:r>
      <w:r w:rsidR="00AD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dendrologicznym</w:t>
      </w:r>
      <w:r w:rsidR="007445FD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</w:t>
      </w:r>
      <w:r w:rsidR="00501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z raportu wynika, iż </w:t>
      </w:r>
      <w:r w:rsidR="00AD5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wyrównanie korony drzewa oraz przycięcie</w:t>
      </w:r>
      <w:r w:rsidR="00501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gałęzi sprawiłoby że straty byłyby akceptowalne. Ponadto </w:t>
      </w:r>
      <w:r w:rsidR="003E3B9F">
        <w:rPr>
          <w:rFonts w:ascii="Times New Roman" w:eastAsia="Times New Roman" w:hAnsi="Times New Roman" w:cs="Times New Roman"/>
          <w:sz w:val="24"/>
          <w:szCs w:val="24"/>
          <w:lang w:eastAsia="pl-PL"/>
        </w:rPr>
        <w:t>w raporcie jest zawarta</w:t>
      </w:r>
      <w:r w:rsidR="007A1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iż są trzy źródła zgnilizny, z tego jedna była do głębokości 75 cm. </w:t>
      </w:r>
    </w:p>
    <w:p w:rsidR="00015F5E" w:rsidRDefault="007A1E7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01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6BEC" w:rsidRDefault="00FD6BE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6BEC" w:rsidRDefault="00FD6BE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przedstawioną informację do wiadomości.</w:t>
      </w:r>
    </w:p>
    <w:p w:rsidR="00705BEE" w:rsidRPr="00E12DD1" w:rsidRDefault="006A376E" w:rsidP="00E12DD1">
      <w:pPr>
        <w:tabs>
          <w:tab w:val="left" w:pos="6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3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004645" w:rsidRPr="00AF27DD" w:rsidRDefault="00004645" w:rsidP="00883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8 Kierownik Referatu Gospodarki Komunalnej i Rolnic</w:t>
      </w:r>
      <w:r w:rsidR="00B1175F">
        <w:rPr>
          <w:rFonts w:ascii="Times New Roman" w:eastAsia="Times New Roman" w:hAnsi="Times New Roman" w:cs="Times New Roman"/>
          <w:sz w:val="24"/>
          <w:szCs w:val="24"/>
          <w:lang w:eastAsia="pl-PL"/>
        </w:rPr>
        <w:t>twa</w:t>
      </w:r>
      <w:r w:rsidR="0056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 Komisję, że</w:t>
      </w:r>
      <w:r w:rsidR="00B11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ubiegłej sesji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uchwalona została uchwała w </w:t>
      </w:r>
      <w:r w:rsidRPr="00800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zasad udzielania dotacji celowej na dofinansowanie kosztów inwestycji </w:t>
      </w:r>
      <w:r w:rsidR="008005F3" w:rsidRPr="008005F3">
        <w:rPr>
          <w:rFonts w:ascii="Times New Roman" w:hAnsi="Times New Roman" w:cs="Times New Roman"/>
          <w:sz w:val="24"/>
          <w:szCs w:val="24"/>
        </w:rPr>
        <w:t>służących ochronie środowiska i gospodarce wod</w:t>
      </w:r>
      <w:r w:rsidR="00AF27DD">
        <w:rPr>
          <w:rFonts w:ascii="Times New Roman" w:hAnsi="Times New Roman" w:cs="Times New Roman"/>
          <w:sz w:val="24"/>
          <w:szCs w:val="24"/>
        </w:rPr>
        <w:t>nej oraz sposobu jej rozliczania</w:t>
      </w:r>
      <w:r w:rsidR="008005F3">
        <w:rPr>
          <w:rFonts w:ascii="Times New Roman" w:hAnsi="Times New Roman" w:cs="Times New Roman"/>
          <w:sz w:val="24"/>
          <w:szCs w:val="24"/>
        </w:rPr>
        <w:t>. Jednak 21 lipca dotarł</w:t>
      </w:r>
      <w:r w:rsidR="00AF27DD">
        <w:rPr>
          <w:rFonts w:ascii="Times New Roman" w:hAnsi="Times New Roman" w:cs="Times New Roman"/>
          <w:sz w:val="24"/>
          <w:szCs w:val="24"/>
        </w:rPr>
        <w:t>a</w:t>
      </w:r>
      <w:r w:rsidR="008005F3">
        <w:rPr>
          <w:rFonts w:ascii="Times New Roman" w:hAnsi="Times New Roman" w:cs="Times New Roman"/>
          <w:sz w:val="24"/>
          <w:szCs w:val="24"/>
        </w:rPr>
        <w:t xml:space="preserve"> </w:t>
      </w:r>
      <w:r w:rsidR="00AF27DD">
        <w:rPr>
          <w:rFonts w:ascii="Times New Roman" w:hAnsi="Times New Roman" w:cs="Times New Roman"/>
          <w:sz w:val="24"/>
          <w:szCs w:val="24"/>
        </w:rPr>
        <w:t>informacja</w:t>
      </w:r>
      <w:r w:rsidR="008005F3">
        <w:rPr>
          <w:rFonts w:ascii="Times New Roman" w:hAnsi="Times New Roman" w:cs="Times New Roman"/>
          <w:sz w:val="24"/>
          <w:szCs w:val="24"/>
        </w:rPr>
        <w:t xml:space="preserve"> z RIO, że należy doprecyzować, komu można udzielać dofinansowanie</w:t>
      </w:r>
      <w:r w:rsidR="00E27135">
        <w:rPr>
          <w:rFonts w:ascii="Times New Roman" w:hAnsi="Times New Roman" w:cs="Times New Roman"/>
          <w:sz w:val="24"/>
          <w:szCs w:val="24"/>
        </w:rPr>
        <w:t xml:space="preserve"> i do kogo uchwała jest głównie kierowana</w:t>
      </w:r>
      <w:r w:rsidR="008005F3">
        <w:rPr>
          <w:rFonts w:ascii="Times New Roman" w:hAnsi="Times New Roman" w:cs="Times New Roman"/>
          <w:sz w:val="24"/>
          <w:szCs w:val="24"/>
        </w:rPr>
        <w:t>.</w:t>
      </w:r>
      <w:r w:rsidR="003713A6">
        <w:rPr>
          <w:rFonts w:ascii="Times New Roman" w:hAnsi="Times New Roman" w:cs="Times New Roman"/>
          <w:sz w:val="24"/>
          <w:szCs w:val="24"/>
        </w:rPr>
        <w:t xml:space="preserve"> Kierownik Referatu Gospodarki Komunalnej i Rolnictwa powiedział, że są zamysły aby wprowadzić</w:t>
      </w:r>
      <w:r w:rsidR="004E0D91">
        <w:rPr>
          <w:rFonts w:ascii="Times New Roman" w:hAnsi="Times New Roman" w:cs="Times New Roman"/>
          <w:sz w:val="24"/>
          <w:szCs w:val="24"/>
        </w:rPr>
        <w:t xml:space="preserve"> je</w:t>
      </w:r>
      <w:r w:rsidR="003713A6">
        <w:rPr>
          <w:rFonts w:ascii="Times New Roman" w:hAnsi="Times New Roman" w:cs="Times New Roman"/>
          <w:sz w:val="24"/>
          <w:szCs w:val="24"/>
        </w:rPr>
        <w:t xml:space="preserve"> dla osób fizycznych i wspólnot mieszkaniowych</w:t>
      </w:r>
      <w:r w:rsidR="00705BEE">
        <w:rPr>
          <w:rFonts w:ascii="Times New Roman" w:hAnsi="Times New Roman" w:cs="Times New Roman"/>
          <w:sz w:val="24"/>
          <w:szCs w:val="24"/>
        </w:rPr>
        <w:t>, lecz należy odnieść się do stanowiska RIO</w:t>
      </w:r>
      <w:r w:rsidR="003713A6">
        <w:rPr>
          <w:rFonts w:ascii="Times New Roman" w:hAnsi="Times New Roman" w:cs="Times New Roman"/>
          <w:sz w:val="24"/>
          <w:szCs w:val="24"/>
        </w:rPr>
        <w:t>.</w:t>
      </w:r>
      <w:r w:rsidR="008005F3">
        <w:rPr>
          <w:rFonts w:ascii="Times New Roman" w:hAnsi="Times New Roman" w:cs="Times New Roman"/>
          <w:sz w:val="24"/>
          <w:szCs w:val="24"/>
        </w:rPr>
        <w:t xml:space="preserve"> </w:t>
      </w:r>
      <w:r w:rsidR="00E27135">
        <w:rPr>
          <w:rFonts w:ascii="Times New Roman" w:hAnsi="Times New Roman" w:cs="Times New Roman"/>
          <w:sz w:val="24"/>
          <w:szCs w:val="24"/>
        </w:rPr>
        <w:t>Pani Jagodzińska dodała, że nie jest to prosta sprawa sprecyzować do kogo ma być ona kierowana, ponieważ istnieją rolnicy</w:t>
      </w:r>
      <w:r w:rsidR="000A3871">
        <w:rPr>
          <w:rFonts w:ascii="Times New Roman" w:hAnsi="Times New Roman" w:cs="Times New Roman"/>
          <w:sz w:val="24"/>
          <w:szCs w:val="24"/>
        </w:rPr>
        <w:t>,</w:t>
      </w:r>
      <w:r w:rsidR="00E27135">
        <w:rPr>
          <w:rFonts w:ascii="Times New Roman" w:hAnsi="Times New Roman" w:cs="Times New Roman"/>
          <w:sz w:val="24"/>
          <w:szCs w:val="24"/>
        </w:rPr>
        <w:t xml:space="preserve"> którzy są rolnikami a jednocześnie przedsiębiorcami, </w:t>
      </w:r>
      <w:r w:rsidR="00B73C3C">
        <w:rPr>
          <w:rFonts w:ascii="Times New Roman" w:hAnsi="Times New Roman" w:cs="Times New Roman"/>
          <w:sz w:val="24"/>
          <w:szCs w:val="24"/>
        </w:rPr>
        <w:t xml:space="preserve">bo </w:t>
      </w:r>
      <w:r w:rsidR="00E27135">
        <w:rPr>
          <w:rFonts w:ascii="Times New Roman" w:hAnsi="Times New Roman" w:cs="Times New Roman"/>
          <w:sz w:val="24"/>
          <w:szCs w:val="24"/>
        </w:rPr>
        <w:t xml:space="preserve">prowadzą działalność usługową. </w:t>
      </w:r>
      <w:r w:rsidR="003713A6">
        <w:rPr>
          <w:rFonts w:ascii="Times New Roman" w:hAnsi="Times New Roman" w:cs="Times New Roman"/>
          <w:sz w:val="24"/>
          <w:szCs w:val="24"/>
        </w:rPr>
        <w:t>W takim przypadku nie kwalifik</w:t>
      </w:r>
      <w:r w:rsidR="00AF27DD">
        <w:rPr>
          <w:rFonts w:ascii="Times New Roman" w:hAnsi="Times New Roman" w:cs="Times New Roman"/>
          <w:sz w:val="24"/>
          <w:szCs w:val="24"/>
        </w:rPr>
        <w:t>ował się do otrzymania dotacji. Powiedziała, że podobna sytuacja ma się ze wspólnotą mieszkan</w:t>
      </w:r>
      <w:r w:rsidR="00994CDB">
        <w:rPr>
          <w:rFonts w:ascii="Times New Roman" w:hAnsi="Times New Roman" w:cs="Times New Roman"/>
          <w:sz w:val="24"/>
          <w:szCs w:val="24"/>
        </w:rPr>
        <w:t>iową, ponieważ właściciele mogą</w:t>
      </w:r>
      <w:r w:rsidR="00AF27DD">
        <w:rPr>
          <w:rFonts w:ascii="Times New Roman" w:hAnsi="Times New Roman" w:cs="Times New Roman"/>
          <w:sz w:val="24"/>
          <w:szCs w:val="24"/>
        </w:rPr>
        <w:t xml:space="preserve"> być także przedsiębiorcami. Ponadto </w:t>
      </w:r>
      <w:r w:rsidR="002C7D3C">
        <w:rPr>
          <w:rFonts w:ascii="Times New Roman" w:hAnsi="Times New Roman" w:cs="Times New Roman"/>
          <w:sz w:val="24"/>
          <w:szCs w:val="24"/>
        </w:rPr>
        <w:t>Pani Jagodzińsk</w:t>
      </w:r>
      <w:r w:rsidR="00AF27DD">
        <w:rPr>
          <w:rFonts w:ascii="Times New Roman" w:hAnsi="Times New Roman" w:cs="Times New Roman"/>
          <w:sz w:val="24"/>
          <w:szCs w:val="24"/>
        </w:rPr>
        <w:t>a zaznaczył</w:t>
      </w:r>
      <w:r w:rsidR="002C7D3C">
        <w:rPr>
          <w:rFonts w:ascii="Times New Roman" w:hAnsi="Times New Roman" w:cs="Times New Roman"/>
          <w:sz w:val="24"/>
          <w:szCs w:val="24"/>
        </w:rPr>
        <w:t xml:space="preserve">a, że na naszym terenie nie ma studni poniżej 30 m głębokości, co wiąże się z całą procedurą dokumentacyjną, o czym powinno się pamiętać bo też zaliczają się do kosztów. </w:t>
      </w:r>
      <w:r w:rsidR="00AF27DD">
        <w:rPr>
          <w:rFonts w:ascii="Times New Roman" w:hAnsi="Times New Roman" w:cs="Times New Roman"/>
          <w:sz w:val="24"/>
          <w:szCs w:val="24"/>
        </w:rPr>
        <w:t xml:space="preserve">Jednak należy </w:t>
      </w:r>
      <w:r w:rsidR="00826F16">
        <w:rPr>
          <w:rFonts w:ascii="Times New Roman" w:hAnsi="Times New Roman" w:cs="Times New Roman"/>
          <w:sz w:val="24"/>
          <w:szCs w:val="24"/>
        </w:rPr>
        <w:t xml:space="preserve">wykopać studnie przynajmniej na 50 m, ponieważ woda na mniejszych głębokościach nie nadaje się do picia ze względu na wysoki skład żelaza. </w:t>
      </w:r>
    </w:p>
    <w:p w:rsidR="00004645" w:rsidRDefault="00004645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135" w:rsidRDefault="000A3871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zadecydowała, aby poczekać na stanowisko RIO i odnieść się do tego tematu we wrześniu. </w:t>
      </w:r>
    </w:p>
    <w:p w:rsidR="00E60FD2" w:rsidRDefault="00E60FD2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0FD2" w:rsidRDefault="00E60FD2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9 Komisja zatwierdziła jednogłośnie pozytywnie protokół ze swojego poprzedniego posiedzenia w miesiącu czerwcu br. </w:t>
      </w:r>
    </w:p>
    <w:p w:rsidR="003C72FC" w:rsidRDefault="003C72F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4963" w:rsidRDefault="003F496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E60F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25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wolnych wnioskach poruszono następujące sprawy: </w:t>
      </w:r>
    </w:p>
    <w:p w:rsidR="003F4963" w:rsidRDefault="003F4963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117" w:rsidRDefault="00280C8A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9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powiedział, że przepusty które </w:t>
      </w:r>
      <w:r w:rsidR="00F307F1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zebraniach wiejskich zostały zrealizowane</w:t>
      </w:r>
      <w:r w:rsidR="00561B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9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Iłowie,</w:t>
      </w:r>
      <w:r w:rsidR="0056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Dziechowie, gdzie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11D4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uzupełnić barierki</w:t>
      </w:r>
      <w:r w:rsidR="00561B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zrealizowano przepust we Włościbórku, który także należy uzupełnić barierkami. Zrealizowano</w:t>
      </w:r>
      <w:r w:rsidR="0056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</w:t>
      </w:r>
      <w:r w:rsidR="0029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przepusty w Trzcianach i na granicy Trzciany- Włościbórz. </w:t>
      </w:r>
      <w:r w:rsidR="00CB4C7E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dodał, że wszystkie pra</w:t>
      </w:r>
      <w:r w:rsidR="00264EE2">
        <w:rPr>
          <w:rFonts w:ascii="Times New Roman" w:eastAsia="Times New Roman" w:hAnsi="Times New Roman" w:cs="Times New Roman"/>
          <w:sz w:val="24"/>
          <w:szCs w:val="24"/>
          <w:lang w:eastAsia="pl-PL"/>
        </w:rPr>
        <w:t>ce wykonała Gminna Spółka Wodna i zasadnym jest udzielenie jej dotacji.</w:t>
      </w:r>
      <w:r w:rsidR="00CB4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zostało zrobione odwodnienie drogi na wysypisko we W</w:t>
      </w:r>
      <w:r w:rsidR="0056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łościbórku oraz </w:t>
      </w:r>
      <w:r w:rsidR="00C17C7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przepust drogi Komier</w:t>
      </w:r>
      <w:r w:rsidR="000108E4">
        <w:rPr>
          <w:rFonts w:ascii="Times New Roman" w:eastAsia="Times New Roman" w:hAnsi="Times New Roman" w:cs="Times New Roman"/>
          <w:sz w:val="24"/>
          <w:szCs w:val="24"/>
          <w:lang w:eastAsia="pl-PL"/>
        </w:rPr>
        <w:t>ówek</w:t>
      </w:r>
      <w:r w:rsidR="00C17C7A">
        <w:rPr>
          <w:rFonts w:ascii="Times New Roman" w:eastAsia="Times New Roman" w:hAnsi="Times New Roman" w:cs="Times New Roman"/>
          <w:sz w:val="24"/>
          <w:szCs w:val="24"/>
          <w:lang w:eastAsia="pl-PL"/>
        </w:rPr>
        <w:t>- Włościbórek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711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1117" w:rsidRDefault="00971117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Wagner przypomniał, aby zająć się utwardzeniem drogi w Świdwiu. Kierownik Referatu Gospodarki Komunalnej i Rolnictwa odpowiedział, że będzie się to odbywało wg ustalonego prędzej harmonogramu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619F" w:rsidRDefault="0069619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Przewodniczący Komisji </w:t>
      </w:r>
      <w:r w:rsidR="0050061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aproponował, aby 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organizowaniu kolejnych sesji rady Miejskiej poświęconych rolnictwu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="000A4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A4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sesyjn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A4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poświęcon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e temu zagadnieniu</w:t>
      </w:r>
      <w:r w:rsidR="000A45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aby organizacje rolnicze</w:t>
      </w:r>
      <w:r w:rsidR="00010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ni</w:t>
      </w:r>
      <w:r w:rsidR="009F2A10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zapoznać</w:t>
      </w:r>
      <w:r w:rsidR="0050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ten sam sposób jak radni; </w:t>
      </w:r>
      <w:r w:rsidR="00500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160A" w:rsidRDefault="0018160A" w:rsidP="008834DF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Kierownik Referatu Gospodarki Komunalnej i Rolnictwa poinformował, że na ubiegłej sesji Rada Miejska</w:t>
      </w:r>
      <w:r w:rsidRPr="00181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podjęła uchwałę </w:t>
      </w:r>
      <w:r w:rsidRPr="0018160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określenia szczegółowego sposobu i zakresu świadczenia usług w zakresie odbierania odpadów komunalnych od właścicieli nieruchomości z terenu Gminy Sępólno Krajeńskie i zagospodarowania tych odpadów, w zamian za </w:t>
      </w:r>
      <w:r w:rsidRPr="0018160A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>uiszczoną przez właściciela nieruchomości opłatę za gospodarowanie odpadami komunalnymi</w:t>
      </w:r>
      <w:r w:rsidR="0082221A">
        <w:rPr>
          <w:rStyle w:val="Pogrubienie"/>
          <w:rFonts w:ascii="Times New Roman" w:hAnsi="Times New Roman" w:cs="Times New Roman"/>
          <w:b w:val="0"/>
          <w:sz w:val="24"/>
          <w:szCs w:val="24"/>
        </w:rPr>
        <w:t>, lecz w paragrafie 5</w:t>
      </w:r>
      <w:r w:rsidR="00561B1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niniejszej</w:t>
      </w:r>
      <w:r w:rsidR="008222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1B1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uchwały </w:t>
      </w:r>
      <w:r w:rsidR="008222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nastąpił błąd pisarski, chodzi o </w:t>
      </w:r>
      <w:r w:rsidR="00561B12">
        <w:rPr>
          <w:rStyle w:val="Pogrubienie"/>
          <w:rFonts w:ascii="Times New Roman" w:hAnsi="Times New Roman" w:cs="Times New Roman"/>
          <w:b w:val="0"/>
          <w:sz w:val="24"/>
          <w:szCs w:val="24"/>
        </w:rPr>
        <w:t>zapis uchwały</w:t>
      </w:r>
      <w:r w:rsidR="008222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nr </w:t>
      </w:r>
      <w:r w:rsidR="0082221A" w:rsidRPr="008E6322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XVI/121/2016</w:t>
      </w:r>
      <w:r w:rsidR="008222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a nie </w:t>
      </w:r>
      <w:r w:rsidR="0082221A" w:rsidRPr="008E6322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X</w:t>
      </w:r>
      <w:r w:rsidR="009B6BC3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I</w:t>
      </w:r>
      <w:r w:rsidR="008E6322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V</w:t>
      </w:r>
      <w:r w:rsidR="0082221A" w:rsidRPr="008E6322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/121/2016</w:t>
      </w:r>
      <w:r w:rsidR="008222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771D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Wobec powyższego przygotowano projekt uchwały zmieniającej w/w uchwałę; </w:t>
      </w:r>
    </w:p>
    <w:p w:rsidR="003C72FC" w:rsidRPr="00131424" w:rsidRDefault="0082221A" w:rsidP="008834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- Kierownik Referatu Gospodarki Komunalnej i Rolnictwa poinformował Komisję, że dotarła odpowiedź na wniosek Sołtysa Włościborza z ubiegłej sesji</w:t>
      </w:r>
      <w:r w:rsidR="008E6322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który został skierowany do Wojewody i Ministra dotyczący szkód wyrządzonych przez gawrony i kruki w plantacjach kukurydzy, ziemniaków </w:t>
      </w:r>
      <w:r w:rsidR="008E6322">
        <w:rPr>
          <w:rStyle w:val="Pogrubienie"/>
          <w:rFonts w:ascii="Times New Roman" w:hAnsi="Times New Roman" w:cs="Times New Roman"/>
          <w:b w:val="0"/>
          <w:sz w:val="24"/>
          <w:szCs w:val="24"/>
        </w:rPr>
        <w:t>i łubin</w:t>
      </w:r>
      <w:r w:rsidR="00B55F23">
        <w:rPr>
          <w:rStyle w:val="Pogrubienie"/>
          <w:rFonts w:ascii="Times New Roman" w:hAnsi="Times New Roman" w:cs="Times New Roman"/>
          <w:b w:val="0"/>
          <w:sz w:val="24"/>
          <w:szCs w:val="24"/>
        </w:rPr>
        <w:t>u na terenie Sołectwa Włościbórz. W odpowiedzi na wniosek zawarto informację, że Skarb Państwa pokrywa szkody wyrządzone przez żubry, wilki, rysie, niedźwiedzie i bobry</w:t>
      </w:r>
      <w:r w:rsidR="00E771D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ale nie przez kruki; </w:t>
      </w:r>
      <w:r w:rsidR="00B55F2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27135" w:rsidRDefault="00A853EA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Dolny </w:t>
      </w:r>
      <w:r w:rsidR="00F30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wnioskował, aby </w:t>
      </w:r>
      <w:r w:rsidR="001A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najpierw </w:t>
      </w:r>
      <w:r w:rsidR="00F307F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dokonać odwodnienia</w:t>
      </w:r>
      <w:r w:rsidR="001A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planowanym remontem drogi</w:t>
      </w:r>
      <w:r w:rsidR="00F30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Dziechowie, po wkładzie własnym ze strony Sołectwa.</w:t>
      </w:r>
      <w:r w:rsidR="00E60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zdaniem bez odwodnienia nie ma sensu robić remontu drogi.</w:t>
      </w:r>
      <w:r w:rsidR="00F30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5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Dera powiedział, że </w:t>
      </w:r>
      <w:r w:rsidR="00E60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tego potrzebny jest projekt, </w:t>
      </w:r>
      <w:r w:rsidR="00D25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wnieść taki wniosek do budżetu. </w:t>
      </w:r>
    </w:p>
    <w:p w:rsidR="00F96794" w:rsidRDefault="00F96794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Przewodniczący Komisji </w:t>
      </w:r>
      <w:r w:rsidR="00E60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 Komisję z treścią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listu </w:t>
      </w:r>
      <w:r w:rsidR="00E60FD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kancelarii Prezydenta RP wraz z odpowiedzią z Ministerstwa Rolnictwa. </w:t>
      </w:r>
      <w:r w:rsidR="00E77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odpowiedź na pismo wystosowane przez Komisję Rolnictwa, Leśnictwa i Ochrony Srodowiska. </w:t>
      </w:r>
      <w:bookmarkStart w:id="0" w:name="_GoBack"/>
      <w:bookmarkEnd w:id="0"/>
    </w:p>
    <w:p w:rsidR="003C72FC" w:rsidRPr="008834DF" w:rsidRDefault="003C72FC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7135" w:rsidRPr="008834DF" w:rsidRDefault="00E27135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Przewodniczący Komisji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Antoni Dolny  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protokołował: </w:t>
      </w:r>
    </w:p>
    <w:p w:rsidR="008834DF" w:rsidRPr="008834DF" w:rsidRDefault="008834DF" w:rsidP="0088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  </w:t>
      </w:r>
    </w:p>
    <w:p w:rsidR="00E71885" w:rsidRDefault="00E71885"/>
    <w:sectPr w:rsidR="00E71885" w:rsidSect="001336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24" w:rsidRDefault="00A54224" w:rsidP="002C17A2">
      <w:pPr>
        <w:spacing w:after="0" w:line="240" w:lineRule="auto"/>
      </w:pPr>
      <w:r>
        <w:separator/>
      </w:r>
    </w:p>
  </w:endnote>
  <w:endnote w:type="continuationSeparator" w:id="0">
    <w:p w:rsidR="00A54224" w:rsidRDefault="00A54224" w:rsidP="002C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675753"/>
      <w:docPartObj>
        <w:docPartGallery w:val="Page Numbers (Bottom of Page)"/>
        <w:docPartUnique/>
      </w:docPartObj>
    </w:sdtPr>
    <w:sdtEndPr/>
    <w:sdtContent>
      <w:p w:rsidR="000108E4" w:rsidRDefault="00A542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1D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108E4" w:rsidRDefault="00010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24" w:rsidRDefault="00A54224" w:rsidP="002C17A2">
      <w:pPr>
        <w:spacing w:after="0" w:line="240" w:lineRule="auto"/>
      </w:pPr>
      <w:r>
        <w:separator/>
      </w:r>
    </w:p>
  </w:footnote>
  <w:footnote w:type="continuationSeparator" w:id="0">
    <w:p w:rsidR="00A54224" w:rsidRDefault="00A54224" w:rsidP="002C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46020"/>
    <w:multiLevelType w:val="hybridMultilevel"/>
    <w:tmpl w:val="45F2B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670F4E"/>
    <w:multiLevelType w:val="hybridMultilevel"/>
    <w:tmpl w:val="B1721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A19"/>
    <w:rsid w:val="00004645"/>
    <w:rsid w:val="000108E4"/>
    <w:rsid w:val="00015F5E"/>
    <w:rsid w:val="00047FAC"/>
    <w:rsid w:val="0005696F"/>
    <w:rsid w:val="00060665"/>
    <w:rsid w:val="000768E6"/>
    <w:rsid w:val="00096F2F"/>
    <w:rsid w:val="000A3871"/>
    <w:rsid w:val="000A45EA"/>
    <w:rsid w:val="000D179C"/>
    <w:rsid w:val="000F71F8"/>
    <w:rsid w:val="00105BA1"/>
    <w:rsid w:val="0011391A"/>
    <w:rsid w:val="00131424"/>
    <w:rsid w:val="001336AD"/>
    <w:rsid w:val="0013454B"/>
    <w:rsid w:val="00153EE1"/>
    <w:rsid w:val="00166A32"/>
    <w:rsid w:val="0018160A"/>
    <w:rsid w:val="001A549F"/>
    <w:rsid w:val="001B5E4F"/>
    <w:rsid w:val="001D35E3"/>
    <w:rsid w:val="001D407A"/>
    <w:rsid w:val="001E2F87"/>
    <w:rsid w:val="001F5CC7"/>
    <w:rsid w:val="00217814"/>
    <w:rsid w:val="00233DBF"/>
    <w:rsid w:val="00247325"/>
    <w:rsid w:val="00264EE2"/>
    <w:rsid w:val="00277CF0"/>
    <w:rsid w:val="00280C8A"/>
    <w:rsid w:val="002901DA"/>
    <w:rsid w:val="002911D4"/>
    <w:rsid w:val="002A37D0"/>
    <w:rsid w:val="002A3E93"/>
    <w:rsid w:val="002B4E4B"/>
    <w:rsid w:val="002C0779"/>
    <w:rsid w:val="002C17A2"/>
    <w:rsid w:val="002C2F2F"/>
    <w:rsid w:val="002C46C7"/>
    <w:rsid w:val="002C4C51"/>
    <w:rsid w:val="002C7D3C"/>
    <w:rsid w:val="002E3FED"/>
    <w:rsid w:val="002E67E9"/>
    <w:rsid w:val="0032409B"/>
    <w:rsid w:val="00324981"/>
    <w:rsid w:val="00344C4A"/>
    <w:rsid w:val="00353A5F"/>
    <w:rsid w:val="003713A6"/>
    <w:rsid w:val="003717CE"/>
    <w:rsid w:val="00372450"/>
    <w:rsid w:val="003941A0"/>
    <w:rsid w:val="003A52E3"/>
    <w:rsid w:val="003A54DD"/>
    <w:rsid w:val="003C3F34"/>
    <w:rsid w:val="003C72FC"/>
    <w:rsid w:val="003E3798"/>
    <w:rsid w:val="003E3B9F"/>
    <w:rsid w:val="003E7EF3"/>
    <w:rsid w:val="003F4963"/>
    <w:rsid w:val="00405740"/>
    <w:rsid w:val="00431887"/>
    <w:rsid w:val="00476001"/>
    <w:rsid w:val="004A2697"/>
    <w:rsid w:val="004C148B"/>
    <w:rsid w:val="004C22DA"/>
    <w:rsid w:val="004E0D91"/>
    <w:rsid w:val="00500616"/>
    <w:rsid w:val="00501960"/>
    <w:rsid w:val="00503712"/>
    <w:rsid w:val="00505B62"/>
    <w:rsid w:val="00516DE3"/>
    <w:rsid w:val="005229AA"/>
    <w:rsid w:val="00526D64"/>
    <w:rsid w:val="005309CE"/>
    <w:rsid w:val="00555775"/>
    <w:rsid w:val="00561B12"/>
    <w:rsid w:val="005A0B85"/>
    <w:rsid w:val="005A2E1D"/>
    <w:rsid w:val="005F2C00"/>
    <w:rsid w:val="006015AC"/>
    <w:rsid w:val="00603FF9"/>
    <w:rsid w:val="006400A1"/>
    <w:rsid w:val="00643244"/>
    <w:rsid w:val="0069619F"/>
    <w:rsid w:val="006A376E"/>
    <w:rsid w:val="006A7F69"/>
    <w:rsid w:val="006B465A"/>
    <w:rsid w:val="006F1A10"/>
    <w:rsid w:val="006F36F0"/>
    <w:rsid w:val="0070099C"/>
    <w:rsid w:val="00705BEE"/>
    <w:rsid w:val="007445FD"/>
    <w:rsid w:val="00750843"/>
    <w:rsid w:val="0075422B"/>
    <w:rsid w:val="00754736"/>
    <w:rsid w:val="007606A8"/>
    <w:rsid w:val="00774F1D"/>
    <w:rsid w:val="00783ADA"/>
    <w:rsid w:val="00790D23"/>
    <w:rsid w:val="007A1E73"/>
    <w:rsid w:val="007C5402"/>
    <w:rsid w:val="007F465C"/>
    <w:rsid w:val="008005F3"/>
    <w:rsid w:val="0082221A"/>
    <w:rsid w:val="00826F16"/>
    <w:rsid w:val="00866C6D"/>
    <w:rsid w:val="008808A1"/>
    <w:rsid w:val="008834DF"/>
    <w:rsid w:val="008B48A5"/>
    <w:rsid w:val="008E6322"/>
    <w:rsid w:val="008F0342"/>
    <w:rsid w:val="008F6EFD"/>
    <w:rsid w:val="00921E9C"/>
    <w:rsid w:val="00960A66"/>
    <w:rsid w:val="00971117"/>
    <w:rsid w:val="00993A98"/>
    <w:rsid w:val="00994CDB"/>
    <w:rsid w:val="009B6BC3"/>
    <w:rsid w:val="009E4E3E"/>
    <w:rsid w:val="009F2A10"/>
    <w:rsid w:val="00A0445D"/>
    <w:rsid w:val="00A0721D"/>
    <w:rsid w:val="00A54224"/>
    <w:rsid w:val="00A64945"/>
    <w:rsid w:val="00A853EA"/>
    <w:rsid w:val="00A96B6C"/>
    <w:rsid w:val="00AB7CCD"/>
    <w:rsid w:val="00AD58FB"/>
    <w:rsid w:val="00AD6A56"/>
    <w:rsid w:val="00AE590F"/>
    <w:rsid w:val="00AF27DD"/>
    <w:rsid w:val="00B00CB5"/>
    <w:rsid w:val="00B1175F"/>
    <w:rsid w:val="00B13179"/>
    <w:rsid w:val="00B32213"/>
    <w:rsid w:val="00B4217F"/>
    <w:rsid w:val="00B55F23"/>
    <w:rsid w:val="00B67BAD"/>
    <w:rsid w:val="00B73C3C"/>
    <w:rsid w:val="00B97916"/>
    <w:rsid w:val="00BA59C2"/>
    <w:rsid w:val="00BA76CF"/>
    <w:rsid w:val="00BD3200"/>
    <w:rsid w:val="00C04785"/>
    <w:rsid w:val="00C1775C"/>
    <w:rsid w:val="00C17C7A"/>
    <w:rsid w:val="00C3289C"/>
    <w:rsid w:val="00C47CFF"/>
    <w:rsid w:val="00C80634"/>
    <w:rsid w:val="00CA3A19"/>
    <w:rsid w:val="00CB4C7E"/>
    <w:rsid w:val="00CF0CE6"/>
    <w:rsid w:val="00D11C65"/>
    <w:rsid w:val="00D2587C"/>
    <w:rsid w:val="00D55C02"/>
    <w:rsid w:val="00D7178C"/>
    <w:rsid w:val="00D73465"/>
    <w:rsid w:val="00D95F65"/>
    <w:rsid w:val="00D96544"/>
    <w:rsid w:val="00DF7237"/>
    <w:rsid w:val="00E06B1A"/>
    <w:rsid w:val="00E12DD1"/>
    <w:rsid w:val="00E12F16"/>
    <w:rsid w:val="00E27135"/>
    <w:rsid w:val="00E33C23"/>
    <w:rsid w:val="00E56F79"/>
    <w:rsid w:val="00E60FD2"/>
    <w:rsid w:val="00E715A6"/>
    <w:rsid w:val="00E71885"/>
    <w:rsid w:val="00E757FF"/>
    <w:rsid w:val="00E771D5"/>
    <w:rsid w:val="00E93A02"/>
    <w:rsid w:val="00EB1F83"/>
    <w:rsid w:val="00EC5F2C"/>
    <w:rsid w:val="00EC6349"/>
    <w:rsid w:val="00ED1BEE"/>
    <w:rsid w:val="00EE2A00"/>
    <w:rsid w:val="00F307F1"/>
    <w:rsid w:val="00F76FB1"/>
    <w:rsid w:val="00F91B02"/>
    <w:rsid w:val="00F96794"/>
    <w:rsid w:val="00FA457E"/>
    <w:rsid w:val="00FC714F"/>
    <w:rsid w:val="00FC7AD7"/>
    <w:rsid w:val="00FD5D6F"/>
    <w:rsid w:val="00FD6BEC"/>
    <w:rsid w:val="00FF2A45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EE64"/>
  <w15:docId w15:val="{2C9B1B4E-1270-4869-9543-BD948B8B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C1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3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834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4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A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37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C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C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C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F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F6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1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2770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4</cp:revision>
  <cp:lastPrinted>2016-09-09T09:01:00Z</cp:lastPrinted>
  <dcterms:created xsi:type="dcterms:W3CDTF">2016-09-09T08:41:00Z</dcterms:created>
  <dcterms:modified xsi:type="dcterms:W3CDTF">2016-09-09T09:02:00Z</dcterms:modified>
</cp:coreProperties>
</file>