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0FE09" w14:textId="40466A2A" w:rsidR="009138B4" w:rsidRPr="004B15A2" w:rsidRDefault="009138B4" w:rsidP="0091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E18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6EEE7C1A" w14:textId="1D6B87B1" w:rsidR="009138B4" w:rsidRPr="004B15A2" w:rsidRDefault="009138B4" w:rsidP="0091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Oświaty, Kultury, Sportu i Zdrowia Rady Miejskiej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grudnia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</w:t>
      </w:r>
    </w:p>
    <w:p w14:paraId="4E1BF3AC" w14:textId="77777777" w:rsidR="009138B4" w:rsidRPr="004B15A2" w:rsidRDefault="009138B4" w:rsidP="0091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5FDBA3" w14:textId="77777777" w:rsidR="009138B4" w:rsidRPr="004B15A2" w:rsidRDefault="009138B4" w:rsidP="0091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10CA89" w14:textId="77777777" w:rsidR="00BE1827" w:rsidRDefault="009138B4" w:rsidP="0091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</w:t>
      </w:r>
      <w:r w:rsid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zaproszeni goście; </w:t>
      </w:r>
    </w:p>
    <w:p w14:paraId="1AC3BDC3" w14:textId="77777777" w:rsidR="00BE1827" w:rsidRDefault="00BE1827" w:rsidP="00BE1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29E157" w14:textId="77777777" w:rsidR="00BE1827" w:rsidRDefault="00BE1827" w:rsidP="00BE18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579C0FF" w14:textId="097BB031" w:rsidR="009138B4" w:rsidRDefault="00BE1827" w:rsidP="00BE18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Burmistrza – Marek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Zieńko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9138B4"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230371" w14:textId="4DBBB780" w:rsidR="00BE1827" w:rsidRDefault="00BE1827" w:rsidP="00BE18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Zarządu Oddziału Związku </w:t>
      </w:r>
      <w:r w:rsidR="00F6458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auczycielstwa Polskiego – Anna Niemczyk; </w:t>
      </w:r>
    </w:p>
    <w:p w14:paraId="5EEC4F55" w14:textId="622F8BDF" w:rsidR="00BE1827" w:rsidRDefault="00BE1827" w:rsidP="00BE18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5515D83B" w14:textId="5D495139" w:rsidR="00BE1827" w:rsidRDefault="00BE1827" w:rsidP="00BE18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14:paraId="60BDDEC5" w14:textId="1064C940" w:rsidR="00BE1827" w:rsidRPr="00BE1827" w:rsidRDefault="00BE1827" w:rsidP="00BE182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Referatu Gospodarki Komunalnej i Rolnictwa – 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Rainko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E65B554" w14:textId="05895187" w:rsidR="009138B4" w:rsidRDefault="009138B4" w:rsidP="0091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096124" w14:textId="77777777" w:rsidR="00BE1827" w:rsidRPr="004B15A2" w:rsidRDefault="00BE1827" w:rsidP="009138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9E404" w14:textId="6E022A53" w:rsidR="0021254E" w:rsidRDefault="0021254E" w:rsidP="00BE18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wstępie Przewodniczący Rady Miejskiej, Zastępca Burmistrza oraz członkowie Komisji oraz pozostali uczestnicy posiedzenia złożyli gratulacje Panu Leszkowi Kąkolowi za zdobycie trzech brązowej medali na Mistrzostwach Europy w pływaniu ekstremalnym, które odbyły się w Gdańsku oraz za uzyskanie tytułu </w:t>
      </w:r>
      <w:r w:rsidR="00F6458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orsa </w:t>
      </w:r>
      <w:r w:rsidR="00F6458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oku 2019.  </w:t>
      </w:r>
    </w:p>
    <w:p w14:paraId="633D3528" w14:textId="77777777" w:rsidR="0021254E" w:rsidRDefault="0021254E" w:rsidP="00BE18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C71E5F" w14:textId="59F1338A" w:rsidR="00BE1827" w:rsidRDefault="009138B4" w:rsidP="00BE18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otworzyła Przewodnicząca Komisji Pani Barbara </w:t>
      </w:r>
      <w:proofErr w:type="spellStart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po powitaniu zebranych zaproponowała następujący jego porządek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bookmarkStart w:id="0" w:name="_Hlk508884588"/>
      <w:bookmarkStart w:id="1" w:name="_Hlk478122403"/>
    </w:p>
    <w:p w14:paraId="15532288" w14:textId="77777777" w:rsidR="00BE1827" w:rsidRPr="00BE1827" w:rsidRDefault="00BE1827" w:rsidP="00BE18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4F169" w14:textId="77777777" w:rsidR="00BE1827" w:rsidRPr="00BE1827" w:rsidRDefault="00BE1827" w:rsidP="00BE182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 </w:t>
      </w:r>
    </w:p>
    <w:p w14:paraId="6C0E2D3F" w14:textId="77777777" w:rsidR="00BE1827" w:rsidRPr="00BE1827" w:rsidRDefault="00BE1827" w:rsidP="00BE182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zmiany regulaminu wynagradzania nauczycieli;  </w:t>
      </w:r>
    </w:p>
    <w:p w14:paraId="76EABD80" w14:textId="248B4F4F" w:rsidR="00BE1827" w:rsidRPr="00BE1827" w:rsidRDefault="00BE1827" w:rsidP="00BE182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ustalenia </w:t>
      </w:r>
      <w:r w:rsidR="00212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średniej 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="0021254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5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>paliw</w:t>
      </w:r>
      <w:r w:rsidR="0021254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Sępólno Krajeńskie; </w:t>
      </w:r>
    </w:p>
    <w:p w14:paraId="2674BBD5" w14:textId="77777777" w:rsidR="00BE1827" w:rsidRPr="00BE1827" w:rsidRDefault="00BE1827" w:rsidP="00BE182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zasad wynajmu gminnych lokali mieszkalnych; </w:t>
      </w:r>
    </w:p>
    <w:p w14:paraId="6756963F" w14:textId="77777777" w:rsidR="00BE1827" w:rsidRPr="00BE1827" w:rsidRDefault="00BE1827" w:rsidP="00BE182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planu pracy Komisji na 2020r.; </w:t>
      </w:r>
    </w:p>
    <w:p w14:paraId="7FCECDBE" w14:textId="77777777" w:rsidR="00BE1827" w:rsidRPr="00BE1827" w:rsidRDefault="00BE1827" w:rsidP="00BE182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3BB7F094" w14:textId="69C54A4A" w:rsidR="00BE1827" w:rsidRDefault="00BE1827" w:rsidP="00BE1827">
      <w:pPr>
        <w:numPr>
          <w:ilvl w:val="0"/>
          <w:numId w:val="1"/>
        </w:numPr>
        <w:tabs>
          <w:tab w:val="clear" w:pos="360"/>
          <w:tab w:val="num" w:pos="501"/>
        </w:tabs>
        <w:spacing w:after="0" w:line="240" w:lineRule="auto"/>
        <w:ind w:left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p w14:paraId="50BFE41B" w14:textId="6C9EB6DF" w:rsidR="00BE1827" w:rsidRDefault="00BE1827" w:rsidP="00BE1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AE8307" w14:textId="77777777" w:rsidR="00A758C3" w:rsidRDefault="00BE1827" w:rsidP="00BE1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</w:t>
      </w:r>
      <w:r w:rsidR="00A758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(przy 4 obecnych członkach Komisji).</w:t>
      </w:r>
    </w:p>
    <w:p w14:paraId="4C01D383" w14:textId="55009A27" w:rsidR="00A758C3" w:rsidRDefault="00A758C3" w:rsidP="00A758C3">
      <w:pPr>
        <w:tabs>
          <w:tab w:val="left" w:pos="72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D1C2593" w14:textId="77777777" w:rsidR="00A758C3" w:rsidRDefault="00A758C3" w:rsidP="00BE1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94B79" w14:textId="066878EF" w:rsidR="00A758C3" w:rsidRDefault="00A758C3" w:rsidP="00BE1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Dyrektor Zakładu Obsługi Oświaty Samorządowej przedstawił Komisji projekt uchwały Rady Miejskiej w sprawie 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regulaminu wynagradzania nauczycieli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Nadmienił, że proponowane zmiany są konsekwencją m.in. zmian Karty Nauczyciela. Zmian</w:t>
      </w:r>
      <w:r w:rsidR="002A130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F6458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</w:t>
      </w:r>
      <w:r w:rsidR="002A1308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likwidacji prawa do dodatku mieszkaniowego dla nauczycieli</w:t>
      </w:r>
      <w:r w:rsidR="002A1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podwyższenie dodatku za wychowawstwo klasy do kwoty nie niższej niż 300zł., do tej pory ten dodatek wynosił 164zł.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onadto proponuje się podwyższenie puli środków na dodatki motywacyjne dla dyrektorów szkół. Do chwili obecnej kwota dodatku motywacyjnego wynosiła </w:t>
      </w:r>
      <w:r w:rsidR="00E80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167zł. miesięcznie, proponuje się tą kwotę podwyższyć do 500,70zł.</w:t>
      </w:r>
      <w:r w:rsidR="00C80E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to kwota do 15% średniego wynagrodzenia nauczyciela stażysty. </w:t>
      </w:r>
      <w:r w:rsidR="002A1308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</w:t>
      </w:r>
      <w:r w:rsidR="00C80EE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A1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dotyczy możliwość ustalenia przez organ prowadzący pensum dla nauczycieli pracujących w oddziałach przedszkolnych mieszanych, proponuje się pensum 22 godziny przy przewadze dzieci 6 – letnich, pensum 25 godzin przy przewadze dzieci 5 – letnich i pensum 23,5 godziny przy równej liczbie dzieci.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86245CA" w14:textId="77777777" w:rsidR="00C80EEC" w:rsidRDefault="00C80EEC" w:rsidP="00BE1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BFA20" w14:textId="12CDF9B3" w:rsidR="00C80EEC" w:rsidRDefault="00C80EEC" w:rsidP="00BE1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o dodatek funkcyjny, bo była propozycja, aby go także zwiększyć. Dyrektor ZOOS powiedział, że kwestia podwyższenia tego dodatku jest otwarta. Wyjaśnił, że dodatek funkcyjny jest uzależniony od wielkości szkoły, a motywacyjny od stopnia realizacji zadań. </w:t>
      </w:r>
    </w:p>
    <w:p w14:paraId="24FE2B4D" w14:textId="77777777" w:rsidR="00A758C3" w:rsidRDefault="00A758C3" w:rsidP="00BE1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9A4DA" w14:textId="77777777" w:rsidR="00A758C3" w:rsidRDefault="00A758C3" w:rsidP="00A7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projekt przedstawionej uchwały (przy 4 obecnych członkach Komisji).</w:t>
      </w:r>
    </w:p>
    <w:p w14:paraId="7781EFC1" w14:textId="77777777" w:rsidR="00015BBF" w:rsidRDefault="00015BBF" w:rsidP="00A7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7B56D" w14:textId="77777777" w:rsidR="00015BBF" w:rsidRDefault="00015BBF" w:rsidP="00A7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57E93E" w14:textId="6A196D5C" w:rsidR="00015BBF" w:rsidRDefault="00015BBF" w:rsidP="00A7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Dyrektor Zakładu Obsługi Oświaty Samorządowej przedstawił Komisji projekt uchwały Rady Miejskiej w sprawie 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średniej 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>paliw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E1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Sępólno Krajeńskie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Wyjaśnił, że podjęcie tej uchwały jest związane z ustawowym uregulowaniem kwestii zwrotu kosztów dowozu dzieci niepełnosprawnych przez rodziców do placówek oświatowo – wychowawczych. Obecnie corocznie Rada Miejska będzie określać średni</w:t>
      </w:r>
      <w:r w:rsidR="0023300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cenę paliwa, która będzie przyjmowana do naliczenia zwrotu kosztów dowozu dzieci niepełnosprawnych.  </w:t>
      </w:r>
    </w:p>
    <w:p w14:paraId="0CB3767C" w14:textId="77777777" w:rsidR="002A1308" w:rsidRDefault="002A1308" w:rsidP="00A75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70580" w14:textId="77777777" w:rsidR="00015BBF" w:rsidRDefault="00015BBF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 </w:t>
      </w:r>
      <w:bookmarkStart w:id="2" w:name="_Hlk2945849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(przy 4 obecnych członkach Komisji).</w:t>
      </w:r>
    </w:p>
    <w:bookmarkEnd w:id="2"/>
    <w:p w14:paraId="6C85597B" w14:textId="77777777" w:rsidR="00233008" w:rsidRDefault="00233008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6B593" w14:textId="77777777" w:rsidR="00233008" w:rsidRDefault="00233008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1F73EE" w14:textId="6D03CFF4" w:rsidR="003640B8" w:rsidRDefault="00233008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Ad.4. Inspektor Referatu Gospodarki Komunalnej i Rolnictwa </w:t>
      </w:r>
      <w:r w:rsidR="002C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poinformowała, że zasady wynajmu lokali mieszkalnych reguluje ustawa o ochronie praw lokatorów, mieszkaniowym zasobie gminy oraz o zmianie kodeksu cywilnego, a także sam kodeks cywilny. Na podstawie tych  dwóch ustaw Gmina jest zobowiązana do </w:t>
      </w:r>
      <w:r w:rsidR="002C5B1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opracowania raz na 5 letni planu gospodarowania mieniem mieszkaniowym oraz zasad wynajmowania lokali. W gminie jest sporządzona lista oczekujących na lokale mieszkalne. Do wniosku o najem mieszkania należy dołączyć zaświadczenie o dochodach z trzech miesięcy poprzedzających złożenie wniosku oraz oświadczenie o  nieposiadaniu żadnych nieruchomości. Przy zawarciu umowy na lokal mieszkalny, gdy umowa zawierana jest na czas nieokreślony, dochód wnioskodawcy nie powinien przekraczać 80% najniższej emerytury brutto, która wynosi obecnie 1.100z</w:t>
      </w:r>
      <w:r w:rsidR="005A3F56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2C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5A3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gospodarstwie wieloosobowym i 130% najniższej emerytury w gospodarstwie jednoosobowym dla osoby samotnej. Nadmieniła, że jeśli chodzi o lokale socjalne, to kryteria są niższe,  </w:t>
      </w:r>
      <w:r w:rsidR="000B7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gospodarstwie wieloosobowym jest to 60% najniższej emerytury, a w jednoosobowym 125% najniższej emerytury. Dodała, że przy lokalu socjalnym nie bierze się pod uwagę dochodu, gdy lokal przyzna sąd dla osoby eksmitowanej. Pani </w:t>
      </w:r>
      <w:proofErr w:type="spellStart"/>
      <w:r w:rsidR="000B7BDE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5A3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7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zwróciła się o przedstawienie sytuacji w zakresie wynajmu mieszkań w starej szkole podstawowej w Zbożu </w:t>
      </w:r>
      <w:r w:rsidR="00A4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czy umowa może przejść na rodzinę. Pani </w:t>
      </w:r>
      <w:proofErr w:type="spellStart"/>
      <w:r w:rsidR="00A47B15">
        <w:rPr>
          <w:rFonts w:ascii="Times New Roman" w:eastAsia="Times New Roman" w:hAnsi="Times New Roman" w:cs="Times New Roman"/>
          <w:sz w:val="24"/>
          <w:szCs w:val="24"/>
          <w:lang w:eastAsia="pl-PL"/>
        </w:rPr>
        <w:t>Rainko</w:t>
      </w:r>
      <w:proofErr w:type="spellEnd"/>
      <w:r w:rsidR="00A4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wyjaśniła, że jeśli główny najemca um</w:t>
      </w:r>
      <w:r w:rsidR="00F64585">
        <w:rPr>
          <w:rFonts w:ascii="Times New Roman" w:eastAsia="Times New Roman" w:hAnsi="Times New Roman" w:cs="Times New Roman"/>
          <w:sz w:val="24"/>
          <w:szCs w:val="24"/>
          <w:lang w:eastAsia="pl-PL"/>
        </w:rPr>
        <w:t>iera</w:t>
      </w:r>
      <w:r w:rsidR="00A47B15">
        <w:rPr>
          <w:rFonts w:ascii="Times New Roman" w:eastAsia="Times New Roman" w:hAnsi="Times New Roman" w:cs="Times New Roman"/>
          <w:sz w:val="24"/>
          <w:szCs w:val="24"/>
          <w:lang w:eastAsia="pl-PL"/>
        </w:rPr>
        <w:t>, to osoby z nim zamieszkujące przez minimum 5 lat, spełniające kryterium dochodowe mogą ubiegać się o przepisanie umowy najmu. W Zbożu jest taka sytuacja, że są to zwykle byli pracownicy szkoły, umowy były zawarte już dość dawno, były one na czas nieokreślony</w:t>
      </w:r>
      <w:r w:rsidR="008E0C95">
        <w:rPr>
          <w:rFonts w:ascii="Times New Roman" w:eastAsia="Times New Roman" w:hAnsi="Times New Roman" w:cs="Times New Roman"/>
          <w:sz w:val="24"/>
          <w:szCs w:val="24"/>
          <w:lang w:eastAsia="pl-PL"/>
        </w:rPr>
        <w:t>. W 1990r. mieszkania oświatowe przeszły na mienie gminy i są wynajmowane na zasadach ogólnych. Powiedziała, że jeśli ktoś regularnie opłaca czynsz, regularnie przebywa w mieszkaniu (przynajm</w:t>
      </w:r>
      <w:r w:rsidR="003640B8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E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 raz na 3 miesiące), dba o nie, to nie ma podstaw do opróżnienia lokalu, chyba żeby najemca opuścił je dobrowolnie. </w:t>
      </w:r>
      <w:r w:rsidR="003640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Niemczyk zauważyła, że można by zaproponować mieszkanie zastępcze na porównywalnych warunkach, a mieszkanie można by przeznaczyć na cele oświatowe. Pani </w:t>
      </w:r>
      <w:proofErr w:type="spellStart"/>
      <w:r w:rsidR="003640B8">
        <w:rPr>
          <w:rFonts w:ascii="Times New Roman" w:eastAsia="Times New Roman" w:hAnsi="Times New Roman" w:cs="Times New Roman"/>
          <w:sz w:val="24"/>
          <w:szCs w:val="24"/>
          <w:lang w:eastAsia="pl-PL"/>
        </w:rPr>
        <w:t>Rainko</w:t>
      </w:r>
      <w:proofErr w:type="spellEnd"/>
      <w:r w:rsidR="003640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powiedziała, że obecnie gmina nie posiada takiego mieszkania.</w:t>
      </w:r>
      <w:r w:rsidR="001B2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Zastępca Burmistrza zapytał, na jakie cele miałoby być przeznaczone mieszkanie na parterze w budynku byłej szkoły w Zbożu. Pani </w:t>
      </w:r>
      <w:proofErr w:type="spellStart"/>
      <w:r w:rsidR="001B25B4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1B2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poinformowała, że dyrektor szkoły chciałaby umiejscowić tam oddział przedszkolny.   </w:t>
      </w:r>
      <w:r w:rsidR="003640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E0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4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30A5D7" w14:textId="2D374BA2" w:rsidR="00233008" w:rsidRDefault="003640B8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Komisja przyjęła przedstawioną informację do wiadomości</w:t>
      </w:r>
      <w:r w:rsidR="00F645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47B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B7B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2C5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C6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7AADFB" w14:textId="74715005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17C7DA" w14:textId="3D5ACFBC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FB96A" w14:textId="77777777" w:rsidR="001B25B4" w:rsidRDefault="001B25B4" w:rsidP="001B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Ad.5. Komisja opracowała i zatwierdziła jednogłośnie swój plan pracy na 2020r. (przy 4 obecnych członkach Komisji).</w:t>
      </w:r>
    </w:p>
    <w:p w14:paraId="5FE03B75" w14:textId="33B901E8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60013" w14:textId="41ADCE2A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CB055D" w14:textId="5E998E09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3B726" w14:textId="77777777" w:rsidR="001B25B4" w:rsidRDefault="001B25B4" w:rsidP="001B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Ad.6. Komisja zatwierdziła jednogłośnie protokół ze swojego poprzedniego posiedzenia w miesiącu listopadzie br. (przy 4 obecnych członkach Komisji).</w:t>
      </w:r>
    </w:p>
    <w:p w14:paraId="43EAD386" w14:textId="34996298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835F6" w14:textId="67EB08EA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C1DE3D" w14:textId="422AA07C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</w:t>
      </w:r>
      <w:r w:rsidR="007309E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wolnych wnioskach poruszona następujące sprawy: </w:t>
      </w:r>
    </w:p>
    <w:p w14:paraId="30110077" w14:textId="174BB4D7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56D41" w14:textId="2785A4C1" w:rsidR="001B25B4" w:rsidRDefault="001B25B4" w:rsidP="00015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Przewodniczący Rady Miejskiej poinformował, że </w:t>
      </w:r>
      <w:r w:rsidR="004C2DFC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Edukacji Narodowej przekazało wg właściwości  pismo rodziców i mieszkańców Sępólna Krajeńskiego w treści którego zostały sformułowane zarzuty wobec Dyrektora Szkoły Podstawowej Nr 1</w:t>
      </w:r>
      <w:r w:rsidR="0067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Nadmienił, że pismo wpłynęło do Przewodniczącego Rady Miejskiej, Burmistrza i kuratora;    </w:t>
      </w:r>
      <w:r w:rsidR="004C2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DA8BC4" w14:textId="518DE0B4" w:rsidR="00BE1827" w:rsidRPr="00BE1827" w:rsidRDefault="00BE1827" w:rsidP="002C6B01">
      <w:pPr>
        <w:tabs>
          <w:tab w:val="left" w:pos="60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6B0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A952FAA" w14:textId="77777777" w:rsidR="00BE1827" w:rsidRPr="00BE1827" w:rsidRDefault="00BE1827" w:rsidP="00BE1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0"/>
    <w:p w14:paraId="5D857C62" w14:textId="685254B0" w:rsidR="009138B4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019224" w14:textId="77777777" w:rsidR="009138B4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0850676B" w14:textId="77777777" w:rsidR="009138B4" w:rsidRPr="004B15A2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Przewodnicząca zakończyła posiedzenie. </w:t>
      </w:r>
    </w:p>
    <w:p w14:paraId="0F9C1C69" w14:textId="77777777" w:rsidR="009138B4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FAA5E2" w14:textId="77777777" w:rsidR="009138B4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AC2B8" w14:textId="77777777" w:rsidR="009138B4" w:rsidRPr="004B15A2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CCACF" w14:textId="77777777" w:rsidR="009138B4" w:rsidRPr="004B15A2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Przewodnicząca Komisji     </w:t>
      </w:r>
    </w:p>
    <w:p w14:paraId="5A8D495B" w14:textId="77777777" w:rsidR="009138B4" w:rsidRPr="004B15A2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</w:t>
      </w: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                                   Barbara </w:t>
      </w:r>
      <w:proofErr w:type="spellStart"/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Szlezer</w:t>
      </w:r>
      <w:proofErr w:type="spellEnd"/>
    </w:p>
    <w:p w14:paraId="7943FFF2" w14:textId="77777777" w:rsidR="009138B4" w:rsidRPr="004B15A2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BEE997" w14:textId="77777777" w:rsidR="009138B4" w:rsidRPr="004B15A2" w:rsidRDefault="009138B4" w:rsidP="009138B4">
      <w:pPr>
        <w:tabs>
          <w:tab w:val="left" w:pos="22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7714174D" w14:textId="77777777" w:rsidR="009138B4" w:rsidRPr="004B15A2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58CECFD2" w14:textId="77777777" w:rsidR="009138B4" w:rsidRPr="004B15A2" w:rsidRDefault="009138B4" w:rsidP="0091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5A2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Dix</w:t>
      </w:r>
    </w:p>
    <w:p w14:paraId="11078608" w14:textId="77777777" w:rsidR="009138B4" w:rsidRDefault="009138B4" w:rsidP="009138B4"/>
    <w:p w14:paraId="68AD931B" w14:textId="77777777" w:rsidR="009138B4" w:rsidRDefault="009138B4" w:rsidP="009138B4"/>
    <w:p w14:paraId="65F16778" w14:textId="77777777" w:rsidR="009138B4" w:rsidRDefault="009138B4" w:rsidP="009138B4"/>
    <w:p w14:paraId="791B5FAD" w14:textId="77777777" w:rsidR="009138B4" w:rsidRDefault="009138B4" w:rsidP="009138B4"/>
    <w:p w14:paraId="4B5A8631" w14:textId="77777777" w:rsidR="007610DB" w:rsidRDefault="007610DB"/>
    <w:sectPr w:rsidR="007610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3270E" w14:textId="77777777" w:rsidR="00C833B5" w:rsidRDefault="00C833B5" w:rsidP="002A1308">
      <w:pPr>
        <w:spacing w:after="0" w:line="240" w:lineRule="auto"/>
      </w:pPr>
      <w:r>
        <w:separator/>
      </w:r>
    </w:p>
  </w:endnote>
  <w:endnote w:type="continuationSeparator" w:id="0">
    <w:p w14:paraId="12ECD24D" w14:textId="77777777" w:rsidR="00C833B5" w:rsidRDefault="00C833B5" w:rsidP="002A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7055786"/>
      <w:docPartObj>
        <w:docPartGallery w:val="Page Numbers (Bottom of Page)"/>
        <w:docPartUnique/>
      </w:docPartObj>
    </w:sdtPr>
    <w:sdtEndPr/>
    <w:sdtContent>
      <w:p w14:paraId="0A5B66F2" w14:textId="74F73223" w:rsidR="002A1308" w:rsidRDefault="002A13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BD4">
          <w:rPr>
            <w:noProof/>
          </w:rPr>
          <w:t>2</w:t>
        </w:r>
        <w:r>
          <w:fldChar w:fldCharType="end"/>
        </w:r>
      </w:p>
    </w:sdtContent>
  </w:sdt>
  <w:p w14:paraId="7F6ACD54" w14:textId="77777777" w:rsidR="002A1308" w:rsidRDefault="002A13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04BEC" w14:textId="77777777" w:rsidR="00C833B5" w:rsidRDefault="00C833B5" w:rsidP="002A1308">
      <w:pPr>
        <w:spacing w:after="0" w:line="240" w:lineRule="auto"/>
      </w:pPr>
      <w:r>
        <w:separator/>
      </w:r>
    </w:p>
  </w:footnote>
  <w:footnote w:type="continuationSeparator" w:id="0">
    <w:p w14:paraId="74098CA7" w14:textId="77777777" w:rsidR="00C833B5" w:rsidRDefault="00C833B5" w:rsidP="002A1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E42EA"/>
    <w:multiLevelType w:val="hybridMultilevel"/>
    <w:tmpl w:val="628ABE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 w15:restartNumberingAfterBreak="0">
    <w:nsid w:val="681715D4"/>
    <w:multiLevelType w:val="hybridMultilevel"/>
    <w:tmpl w:val="EAB4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B6201"/>
    <w:multiLevelType w:val="hybridMultilevel"/>
    <w:tmpl w:val="75A0E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43"/>
    <w:rsid w:val="00015BBF"/>
    <w:rsid w:val="000B7BDE"/>
    <w:rsid w:val="001B25B4"/>
    <w:rsid w:val="0021254E"/>
    <w:rsid w:val="00233008"/>
    <w:rsid w:val="002A1308"/>
    <w:rsid w:val="002C5B1B"/>
    <w:rsid w:val="002C6B01"/>
    <w:rsid w:val="003640B8"/>
    <w:rsid w:val="004C2DFC"/>
    <w:rsid w:val="005A3F56"/>
    <w:rsid w:val="005E20A1"/>
    <w:rsid w:val="0067653D"/>
    <w:rsid w:val="007309EF"/>
    <w:rsid w:val="007610DB"/>
    <w:rsid w:val="008E0C95"/>
    <w:rsid w:val="009138B4"/>
    <w:rsid w:val="00A47B15"/>
    <w:rsid w:val="00A758C3"/>
    <w:rsid w:val="00BE1827"/>
    <w:rsid w:val="00C80EEC"/>
    <w:rsid w:val="00C833B5"/>
    <w:rsid w:val="00D96843"/>
    <w:rsid w:val="00E804CF"/>
    <w:rsid w:val="00F1113D"/>
    <w:rsid w:val="00F33BD4"/>
    <w:rsid w:val="00F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9381"/>
  <w15:chartTrackingRefBased/>
  <w15:docId w15:val="{28053292-B38C-4320-AC64-89031F44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8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38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308"/>
  </w:style>
  <w:style w:type="paragraph" w:styleId="Stopka">
    <w:name w:val="footer"/>
    <w:basedOn w:val="Normalny"/>
    <w:link w:val="StopkaZnak"/>
    <w:uiPriority w:val="99"/>
    <w:unhideWhenUsed/>
    <w:rsid w:val="002A1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dcterms:created xsi:type="dcterms:W3CDTF">2019-07-16T08:41:00Z</dcterms:created>
  <dcterms:modified xsi:type="dcterms:W3CDTF">2020-01-10T08:57:00Z</dcterms:modified>
</cp:coreProperties>
</file>